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9ABE2" w14:textId="6A870340" w:rsidR="00B05389" w:rsidRDefault="00B05389" w:rsidP="00B05389">
      <w:pPr>
        <w:pStyle w:val="1"/>
        <w:rPr>
          <w:rtl/>
        </w:rPr>
      </w:pPr>
      <w:r w:rsidRPr="00B05389">
        <w:rPr>
          <w:rFonts w:hint="cs"/>
          <w:rtl/>
        </w:rPr>
        <w:t xml:space="preserve">מערך שיעור בנושא </w:t>
      </w:r>
      <w:r w:rsidR="00C813DD">
        <w:rPr>
          <w:rFonts w:hint="cs"/>
          <w:rtl/>
        </w:rPr>
        <w:t xml:space="preserve">הכרת </w:t>
      </w:r>
      <w:r w:rsidRPr="00B05389">
        <w:rPr>
          <w:rFonts w:hint="cs"/>
          <w:rtl/>
        </w:rPr>
        <w:t>חוק שימור האנרגיה</w:t>
      </w:r>
    </w:p>
    <w:p w14:paraId="6529B1CE" w14:textId="77777777" w:rsidR="00B05389" w:rsidRDefault="00B05389" w:rsidP="00B05389">
      <w:pPr>
        <w:rPr>
          <w:rtl/>
        </w:rPr>
      </w:pPr>
      <w:r w:rsidRPr="00C813DD">
        <w:rPr>
          <w:u w:val="single"/>
          <w:rtl/>
        </w:rPr>
        <w:t>תחום דעת:</w:t>
      </w:r>
      <w:r>
        <w:rPr>
          <w:rtl/>
        </w:rPr>
        <w:t xml:space="preserve"> </w:t>
      </w:r>
      <w:r>
        <w:rPr>
          <w:rFonts w:hint="cs"/>
          <w:rtl/>
        </w:rPr>
        <w:t>מדע וטכנולוגיה</w:t>
      </w:r>
    </w:p>
    <w:p w14:paraId="4B62D19E" w14:textId="12A1ABB6" w:rsidR="00B05389" w:rsidRDefault="00B05389" w:rsidP="00B05389">
      <w:pPr>
        <w:rPr>
          <w:rtl/>
        </w:rPr>
      </w:pPr>
      <w:r w:rsidRPr="00C813DD">
        <w:rPr>
          <w:u w:val="single"/>
          <w:rtl/>
        </w:rPr>
        <w:t>יחידת הוראה בנושא:</w:t>
      </w:r>
      <w:r>
        <w:rPr>
          <w:rtl/>
        </w:rPr>
        <w:t xml:space="preserve"> </w:t>
      </w:r>
      <w:r w:rsidR="00C813DD">
        <w:rPr>
          <w:rFonts w:hint="cs"/>
          <w:rtl/>
        </w:rPr>
        <w:t xml:space="preserve">הכרת </w:t>
      </w:r>
      <w:r>
        <w:rPr>
          <w:rFonts w:hint="cs"/>
          <w:rtl/>
        </w:rPr>
        <w:t>חוק שימור האנרגיה</w:t>
      </w:r>
    </w:p>
    <w:p w14:paraId="2663DD9C" w14:textId="472F627F" w:rsidR="00B05389" w:rsidRDefault="00B05389" w:rsidP="00B05389">
      <w:pPr>
        <w:rPr>
          <w:rtl/>
        </w:rPr>
      </w:pPr>
      <w:r w:rsidRPr="00C813DD">
        <w:rPr>
          <w:u w:val="single"/>
          <w:rtl/>
        </w:rPr>
        <w:t>הנושא הכללי (</w:t>
      </w:r>
      <w:r w:rsidRPr="00C813DD">
        <w:rPr>
          <w:rFonts w:hint="cs"/>
          <w:u w:val="single"/>
          <w:rtl/>
        </w:rPr>
        <w:t>בתוכני</w:t>
      </w:r>
      <w:r w:rsidRPr="00C813DD">
        <w:rPr>
          <w:rFonts w:hint="eastAsia"/>
          <w:u w:val="single"/>
          <w:rtl/>
        </w:rPr>
        <w:t>ת</w:t>
      </w:r>
      <w:r w:rsidRPr="00C813DD">
        <w:rPr>
          <w:u w:val="single"/>
          <w:rtl/>
        </w:rPr>
        <w:t xml:space="preserve"> הלימודים)</w:t>
      </w:r>
      <w:r w:rsidRPr="00C813DD">
        <w:rPr>
          <w:rFonts w:hint="cs"/>
          <w:u w:val="single"/>
          <w:rtl/>
        </w:rPr>
        <w:t>:</w:t>
      </w:r>
      <w:r>
        <w:rPr>
          <w:rFonts w:hint="cs"/>
          <w:rtl/>
        </w:rPr>
        <w:t xml:space="preserve"> אנרגיה</w:t>
      </w:r>
    </w:p>
    <w:p w14:paraId="0121CD98" w14:textId="77777777" w:rsidR="00B05389" w:rsidRDefault="00B05389" w:rsidP="00B05389">
      <w:pPr>
        <w:rPr>
          <w:rtl/>
        </w:rPr>
      </w:pPr>
      <w:r w:rsidRPr="00C813DD">
        <w:rPr>
          <w:u w:val="single"/>
          <w:rtl/>
        </w:rPr>
        <w:t>מיועד לכיתה:</w:t>
      </w:r>
      <w:r>
        <w:rPr>
          <w:rtl/>
        </w:rPr>
        <w:t xml:space="preserve"> </w:t>
      </w:r>
      <w:r>
        <w:rPr>
          <w:rFonts w:hint="cs"/>
          <w:rtl/>
        </w:rPr>
        <w:t>ז'</w:t>
      </w:r>
    </w:p>
    <w:p w14:paraId="603981B6" w14:textId="1AC4E4B1" w:rsidR="00B05389" w:rsidRDefault="00B05389" w:rsidP="00B05389">
      <w:pPr>
        <w:rPr>
          <w:rtl/>
        </w:rPr>
      </w:pPr>
      <w:r w:rsidRPr="00C813DD">
        <w:rPr>
          <w:u w:val="single"/>
          <w:rtl/>
        </w:rPr>
        <w:t>המורה המשתפת:</w:t>
      </w:r>
      <w:r>
        <w:rPr>
          <w:rtl/>
        </w:rPr>
        <w:t xml:space="preserve"> </w:t>
      </w:r>
      <w:r>
        <w:rPr>
          <w:rFonts w:hint="cs"/>
          <w:rtl/>
        </w:rPr>
        <w:t>חנה בן חמו</w:t>
      </w:r>
    </w:p>
    <w:p w14:paraId="19320D5E" w14:textId="582505CD" w:rsidR="00B05389" w:rsidRDefault="00B05389" w:rsidP="00B05389">
      <w:pPr>
        <w:rPr>
          <w:rtl/>
        </w:rPr>
      </w:pPr>
      <w:r w:rsidRPr="00C813DD">
        <w:rPr>
          <w:u w:val="single"/>
          <w:rtl/>
        </w:rPr>
        <w:t>הציוד הנדרש:</w:t>
      </w:r>
      <w:r>
        <w:rPr>
          <w:rtl/>
        </w:rPr>
        <w:t xml:space="preserve"> </w:t>
      </w:r>
      <w:r>
        <w:rPr>
          <w:rFonts w:hint="cs"/>
          <w:rtl/>
        </w:rPr>
        <w:t>מחשב עם חיבור לאינטרנט (המערך כולל שימוש בכלי גוגל).</w:t>
      </w:r>
      <w:r>
        <w:rPr>
          <w:rtl/>
        </w:rPr>
        <w:t xml:space="preserve"> </w:t>
      </w:r>
    </w:p>
    <w:p w14:paraId="5FDCA04A" w14:textId="42AA9E98" w:rsidR="00B05389" w:rsidRDefault="00B05389" w:rsidP="002B6ED4">
      <w:pPr>
        <w:rPr>
          <w:rtl/>
        </w:rPr>
      </w:pPr>
      <w:r w:rsidRPr="00C813DD">
        <w:rPr>
          <w:u w:val="single"/>
          <w:rtl/>
        </w:rPr>
        <w:t>סגנון השיעור:</w:t>
      </w:r>
      <w:r>
        <w:rPr>
          <w:rtl/>
        </w:rPr>
        <w:t xml:space="preserve"> </w:t>
      </w:r>
      <w:r>
        <w:rPr>
          <w:rFonts w:hint="cs"/>
          <w:rtl/>
        </w:rPr>
        <w:t>א-סינכרוני</w:t>
      </w:r>
    </w:p>
    <w:p w14:paraId="2DFE30CB" w14:textId="77777777" w:rsidR="00B05389" w:rsidRPr="00B05389" w:rsidRDefault="00B05389" w:rsidP="00B05389">
      <w:pPr>
        <w:pStyle w:val="2"/>
        <w:rPr>
          <w:rtl/>
        </w:rPr>
      </w:pPr>
      <w:r w:rsidRPr="00B05389">
        <w:rPr>
          <w:rtl/>
        </w:rPr>
        <w:t>מבט לשיעור</w:t>
      </w:r>
    </w:p>
    <w:p w14:paraId="0BA2A388" w14:textId="6B7BA071" w:rsidR="00B05389" w:rsidRPr="00C813DD" w:rsidRDefault="00B05389" w:rsidP="00B05389">
      <w:pPr>
        <w:rPr>
          <w:u w:val="single"/>
          <w:rtl/>
        </w:rPr>
      </w:pPr>
      <w:r w:rsidRPr="00C813DD">
        <w:rPr>
          <w:u w:val="single"/>
          <w:rtl/>
        </w:rPr>
        <w:t>תמצית תכני השיעור</w:t>
      </w:r>
      <w:r w:rsidRPr="00C813DD">
        <w:rPr>
          <w:rFonts w:hint="cs"/>
          <w:u w:val="single"/>
          <w:rtl/>
        </w:rPr>
        <w:t>:</w:t>
      </w:r>
    </w:p>
    <w:p w14:paraId="574AAA33" w14:textId="642983F1" w:rsidR="00B05389" w:rsidRDefault="00C813DD" w:rsidP="00B05389">
      <w:pPr>
        <w:pStyle w:val="a7"/>
        <w:ind w:left="0"/>
        <w:rPr>
          <w:rtl/>
        </w:rPr>
      </w:pPr>
      <w:r>
        <w:rPr>
          <w:rFonts w:hint="cs"/>
          <w:rtl/>
        </w:rPr>
        <w:t xml:space="preserve">בשיעור זה נלמד כי </w:t>
      </w:r>
      <w:r w:rsidR="00B05389">
        <w:rPr>
          <w:rtl/>
        </w:rPr>
        <w:t xml:space="preserve">בכל התהליכים שבהם אנרגיה עוברת מגוף לגוף או משתנה מסוג לסוג כמותה נשארת קבועה. כלומר, בכל תהליך שיש בו העברת אנרגיה או שינוי אנרגיה, סך כל האנרגיה לסוגיה לפני תהליך השינוי שווה לסך כל האנרגיה לאחר תהליך השינוי. כלל זה נקרא חוק שימור האנרגיה. </w:t>
      </w:r>
    </w:p>
    <w:p w14:paraId="66705A24" w14:textId="77777777" w:rsidR="00B05389" w:rsidRDefault="00B05389" w:rsidP="00B05389">
      <w:pPr>
        <w:pStyle w:val="a7"/>
        <w:ind w:left="0"/>
        <w:rPr>
          <w:rtl/>
        </w:rPr>
      </w:pPr>
      <w:r>
        <w:rPr>
          <w:rtl/>
        </w:rPr>
        <w:t xml:space="preserve">אפשר לתאר זאת </w:t>
      </w:r>
      <w:r>
        <w:rPr>
          <w:rFonts w:hint="cs"/>
          <w:rtl/>
        </w:rPr>
        <w:t xml:space="preserve">גם </w:t>
      </w:r>
      <w:r>
        <w:rPr>
          <w:rtl/>
        </w:rPr>
        <w:t>כך</w:t>
      </w:r>
      <w:r>
        <w:rPr>
          <w:rFonts w:hint="cs"/>
          <w:rtl/>
        </w:rPr>
        <w:t>:</w:t>
      </w:r>
    </w:p>
    <w:p w14:paraId="7F3EFB54" w14:textId="77777777" w:rsidR="00B05389" w:rsidRDefault="00B05389" w:rsidP="00B05389">
      <w:pPr>
        <w:pStyle w:val="a7"/>
        <w:numPr>
          <w:ilvl w:val="0"/>
          <w:numId w:val="1"/>
        </w:numPr>
        <w:ind w:left="360"/>
      </w:pPr>
      <w:r>
        <w:rPr>
          <w:rFonts w:hint="cs"/>
          <w:rtl/>
        </w:rPr>
        <w:t>א</w:t>
      </w:r>
      <w:r>
        <w:rPr>
          <w:rtl/>
        </w:rPr>
        <w:t xml:space="preserve">נרגיה איננה נוצרת מעצמה. </w:t>
      </w:r>
    </w:p>
    <w:p w14:paraId="2E3CC711" w14:textId="77777777" w:rsidR="00B05389" w:rsidRDefault="00B05389" w:rsidP="00B05389">
      <w:pPr>
        <w:pStyle w:val="a7"/>
        <w:numPr>
          <w:ilvl w:val="0"/>
          <w:numId w:val="1"/>
        </w:numPr>
        <w:ind w:left="360"/>
      </w:pPr>
      <w:r>
        <w:rPr>
          <w:rtl/>
        </w:rPr>
        <w:t xml:space="preserve">אנרגיה איננה נעלמת. </w:t>
      </w:r>
    </w:p>
    <w:p w14:paraId="6CADB343" w14:textId="77777777" w:rsidR="00B05389" w:rsidRDefault="00B05389" w:rsidP="00B05389">
      <w:pPr>
        <w:pStyle w:val="a7"/>
        <w:numPr>
          <w:ilvl w:val="0"/>
          <w:numId w:val="1"/>
        </w:numPr>
        <w:ind w:left="360"/>
        <w:rPr>
          <w:rtl/>
        </w:rPr>
      </w:pPr>
      <w:r>
        <w:rPr>
          <w:rtl/>
        </w:rPr>
        <w:t xml:space="preserve">כמות האנרגיה קבועה ואינה משתנה. כמות האנרגיה אינה גדלה ואינה פוחתת במהלך השינויים שהאנרגיה עוברת. </w:t>
      </w:r>
    </w:p>
    <w:p w14:paraId="5EC2F43E" w14:textId="77777777" w:rsidR="00B05389" w:rsidRDefault="00B05389" w:rsidP="00B05389">
      <w:pPr>
        <w:pStyle w:val="a7"/>
        <w:ind w:left="0"/>
        <w:rPr>
          <w:rtl/>
        </w:rPr>
      </w:pPr>
      <w:r>
        <w:rPr>
          <w:rtl/>
        </w:rPr>
        <w:t>עד</w:t>
      </w:r>
      <w:r>
        <w:rPr>
          <w:rFonts w:hint="cs"/>
          <w:rtl/>
        </w:rPr>
        <w:t xml:space="preserve"> </w:t>
      </w:r>
      <w:r>
        <w:rPr>
          <w:rtl/>
        </w:rPr>
        <w:t xml:space="preserve">כה לא נתגלתה כל תופעה הסותרת את המסקנה, ולכן היא התקבלה כחוק טבע. החוק מוכר בשם חוק שימור האנרגיה. </w:t>
      </w:r>
    </w:p>
    <w:p w14:paraId="3073F351" w14:textId="5A398085" w:rsidR="00C813DD" w:rsidRDefault="00B05389" w:rsidP="00C813DD">
      <w:pPr>
        <w:pStyle w:val="a7"/>
        <w:ind w:left="0"/>
        <w:rPr>
          <w:rtl/>
        </w:rPr>
      </w:pPr>
      <w:r>
        <w:rPr>
          <w:rtl/>
        </w:rPr>
        <w:t xml:space="preserve">חוק שימור האנרגיה איננו חוק מתמטי, ואי אפשר להוכיחו או להפריכו במובן המתמטי. זהו חוק אמפירי, והוא קיבל מעמד של חוק טבע רק משום שאושש בניסויים רבים מאוד. </w:t>
      </w:r>
    </w:p>
    <w:p w14:paraId="3F5F3615" w14:textId="6EB3FC73" w:rsidR="002B6ED4" w:rsidRDefault="002B6ED4" w:rsidP="002B6ED4">
      <w:pPr>
        <w:pStyle w:val="a7"/>
        <w:ind w:left="0"/>
        <w:rPr>
          <w:rtl/>
        </w:rPr>
      </w:pPr>
      <w:r>
        <w:rPr>
          <w:rFonts w:hint="cs"/>
          <w:rtl/>
        </w:rPr>
        <w:t>בשיעור זה נתרגל ביצוע התנסות, שימוש בהדמיות וקריאת גרפים מסוג גרף עמודות וגרף עוגה (השיעור מבוסס על ידע מקדים של מיומנויות אלו. המיומנויות נלמדות ומתורגלות במהלך לימוד נושא האנרגיה).</w:t>
      </w:r>
    </w:p>
    <w:p w14:paraId="09E8C1FD" w14:textId="77039710" w:rsidR="002B6ED4" w:rsidRDefault="00C3615C" w:rsidP="002B6ED4">
      <w:pPr>
        <w:pStyle w:val="a7"/>
        <w:ind w:left="0"/>
        <w:rPr>
          <w:rtl/>
        </w:rPr>
      </w:pPr>
      <w:r>
        <w:rPr>
          <w:rFonts w:hint="cs"/>
          <w:rtl/>
        </w:rPr>
        <w:t>שיעור זה הינו הבסיס לשיעור שלאחריו העוסק בחום וחוק שימור האנרגיה.</w:t>
      </w:r>
    </w:p>
    <w:p w14:paraId="31452E00" w14:textId="1B6EB346" w:rsidR="00B05389" w:rsidRPr="00C813DD" w:rsidRDefault="00B05389" w:rsidP="00B05389">
      <w:pPr>
        <w:rPr>
          <w:u w:val="single"/>
          <w:rtl/>
        </w:rPr>
      </w:pPr>
      <w:r w:rsidRPr="00C813DD">
        <w:rPr>
          <w:u w:val="single"/>
          <w:rtl/>
        </w:rPr>
        <w:t>מושגים</w:t>
      </w:r>
      <w:r w:rsidR="00C813DD" w:rsidRPr="00C813DD">
        <w:rPr>
          <w:rFonts w:hint="cs"/>
          <w:u w:val="single"/>
          <w:rtl/>
        </w:rPr>
        <w:t>:</w:t>
      </w:r>
    </w:p>
    <w:p w14:paraId="372EF589" w14:textId="6005B7FE" w:rsidR="00C813DD" w:rsidRDefault="00C813DD" w:rsidP="00B05389">
      <w:pPr>
        <w:rPr>
          <w:rtl/>
        </w:rPr>
      </w:pPr>
      <w:r>
        <w:rPr>
          <w:rFonts w:hint="cs"/>
          <w:rtl/>
        </w:rPr>
        <w:t>אנרגיה, סוגי אנרגיה, המרות אנרגיה, מעברי אנרגיה, שימור אנרגיה.</w:t>
      </w:r>
    </w:p>
    <w:p w14:paraId="12BDF6BA" w14:textId="77777777" w:rsidR="00C813DD" w:rsidRPr="00C813DD" w:rsidRDefault="00B05389" w:rsidP="00B05389">
      <w:pPr>
        <w:rPr>
          <w:u w:val="single"/>
          <w:rtl/>
        </w:rPr>
      </w:pPr>
      <w:r w:rsidRPr="00C813DD">
        <w:rPr>
          <w:u w:val="single"/>
          <w:rtl/>
        </w:rPr>
        <w:lastRenderedPageBreak/>
        <w:t>תובנה מרכזית</w:t>
      </w:r>
      <w:r w:rsidR="00C813DD" w:rsidRPr="00C813DD">
        <w:rPr>
          <w:rFonts w:hint="cs"/>
          <w:u w:val="single"/>
          <w:rtl/>
        </w:rPr>
        <w:t>:</w:t>
      </w:r>
    </w:p>
    <w:p w14:paraId="7A073C6B" w14:textId="77500EA2" w:rsidR="00B05389" w:rsidRDefault="002B6ED4" w:rsidP="00B05389">
      <w:r>
        <w:rPr>
          <w:rFonts w:hint="cs"/>
          <w:rtl/>
        </w:rPr>
        <w:t>התלמי</w:t>
      </w:r>
      <w:r w:rsidR="00CA2B3E">
        <w:rPr>
          <w:rFonts w:hint="cs"/>
          <w:rtl/>
        </w:rPr>
        <w:t>דה תכיר</w:t>
      </w:r>
      <w:r>
        <w:rPr>
          <w:rFonts w:hint="cs"/>
          <w:rtl/>
        </w:rPr>
        <w:t xml:space="preserve"> בכך שאנרגיה אינה נוצרת מעצמה ואינה נעלמת ובכל תהליך של שינוי באנרגיה כמות האנרגיה תישאר קבועה. </w:t>
      </w:r>
    </w:p>
    <w:p w14:paraId="554E5C9B" w14:textId="398964C7" w:rsidR="00163698" w:rsidRPr="00163698" w:rsidRDefault="00163698" w:rsidP="00B05389">
      <w:pPr>
        <w:rPr>
          <w:rFonts w:hint="cs"/>
          <w:rtl/>
          <w:lang w:val="en-US"/>
        </w:rPr>
      </w:pPr>
      <w:r>
        <w:rPr>
          <w:rFonts w:hint="cs"/>
          <w:rtl/>
          <w:lang w:val="en-US"/>
        </w:rPr>
        <w:t>התלמידה תקבל "תזכורת מדעית" ליכולתנו המוגבלת כבני אדם ליצור ולשנות דברים בבריאה ולכך שרק הקב"ה ביכולתו האינסופית יכול ליצור יש מאין.</w:t>
      </w:r>
    </w:p>
    <w:p w14:paraId="4B04C691" w14:textId="77777777" w:rsidR="002B6ED4" w:rsidRDefault="002B6ED4" w:rsidP="00B05389">
      <w:pPr>
        <w:rPr>
          <w:rtl/>
        </w:rPr>
      </w:pPr>
    </w:p>
    <w:p w14:paraId="02A5BEAD" w14:textId="15A87445" w:rsidR="00B05389" w:rsidRDefault="00B05389" w:rsidP="009E00BA">
      <w:pPr>
        <w:pStyle w:val="2"/>
        <w:rPr>
          <w:rtl/>
        </w:rPr>
      </w:pPr>
      <w:r>
        <w:rPr>
          <w:rtl/>
        </w:rPr>
        <w:t>מהלך השיעור</w:t>
      </w:r>
    </w:p>
    <w:p w14:paraId="0677EB69" w14:textId="77777777" w:rsidR="00CA2B3E" w:rsidRDefault="00CA2B3E" w:rsidP="00CA2B3E">
      <w:pPr>
        <w:rPr>
          <w:rtl/>
        </w:rPr>
      </w:pPr>
      <w:r w:rsidRPr="009E00BA">
        <w:rPr>
          <w:u w:val="single"/>
          <w:rtl/>
        </w:rPr>
        <w:t>סגנון הפעילות:</w:t>
      </w:r>
      <w:r>
        <w:rPr>
          <w:rtl/>
        </w:rPr>
        <w:t xml:space="preserve"> </w:t>
      </w:r>
      <w:r>
        <w:rPr>
          <w:rFonts w:hint="cs"/>
          <w:rtl/>
        </w:rPr>
        <w:t>למידה עצמאית.</w:t>
      </w:r>
    </w:p>
    <w:p w14:paraId="788ED2BB" w14:textId="63CDD994" w:rsidR="00CA2B3E" w:rsidRDefault="00CA2B3E" w:rsidP="00CA2B3E">
      <w:pPr>
        <w:rPr>
          <w:rtl/>
        </w:rPr>
      </w:pPr>
      <w:r>
        <w:rPr>
          <w:rFonts w:hint="cs"/>
          <w:rtl/>
        </w:rPr>
        <w:t>(ניתן לדרוש ביצוע בזמן מסוים, בו מומלץ שהמורה תהיה זמינה לשאלות</w:t>
      </w:r>
      <w:r w:rsidR="00C3615C">
        <w:rPr>
          <w:rFonts w:hint="cs"/>
          <w:rtl/>
        </w:rPr>
        <w:t>,</w:t>
      </w:r>
      <w:r>
        <w:rPr>
          <w:rFonts w:hint="cs"/>
          <w:rtl/>
        </w:rPr>
        <w:t xml:space="preserve"> או לתת טווח זמן בו התלמידה נדרשת לבצע את המשימה).</w:t>
      </w:r>
    </w:p>
    <w:p w14:paraId="480D36C6" w14:textId="7717B484" w:rsidR="009E00BA" w:rsidRDefault="00CA2B3E" w:rsidP="009E00BA">
      <w:pPr>
        <w:rPr>
          <w:rtl/>
        </w:rPr>
      </w:pPr>
      <w:r w:rsidRPr="009E00BA">
        <w:rPr>
          <w:u w:val="single"/>
          <w:rtl/>
        </w:rPr>
        <w:t>אמצעי  ההוראה:</w:t>
      </w:r>
      <w:r>
        <w:rPr>
          <w:rtl/>
        </w:rPr>
        <w:t xml:space="preserve"> </w:t>
      </w:r>
      <w:r>
        <w:rPr>
          <w:rFonts w:hint="cs"/>
          <w:rtl/>
        </w:rPr>
        <w:t xml:space="preserve">מחשב באמצעות שאלון אינטרנטי </w:t>
      </w:r>
      <w:r>
        <w:rPr>
          <w:rtl/>
        </w:rPr>
        <w:t>(</w:t>
      </w:r>
      <w:r>
        <w:t>Google Forms</w:t>
      </w:r>
      <w:r>
        <w:rPr>
          <w:rtl/>
        </w:rPr>
        <w:t xml:space="preserve">). </w:t>
      </w:r>
      <w:r w:rsidR="009E00BA">
        <w:rPr>
          <w:rFonts w:hint="cs"/>
          <w:rtl/>
        </w:rPr>
        <w:t>בשאלון מופיעים גם קישורים להדמיות חינמיות מתוך הילקוט הדיגיטלי של אופק.</w:t>
      </w:r>
    </w:p>
    <w:p w14:paraId="15A2FDB3" w14:textId="67A18D50" w:rsidR="00CA2B3E" w:rsidRDefault="00CA2B3E" w:rsidP="009E00BA">
      <w:pPr>
        <w:rPr>
          <w:rtl/>
        </w:rPr>
      </w:pPr>
      <w:r>
        <w:rPr>
          <w:rtl/>
        </w:rPr>
        <w:t xml:space="preserve">ניתן לשלוח את הקישור </w:t>
      </w:r>
      <w:r>
        <w:rPr>
          <w:rFonts w:hint="cs"/>
          <w:rtl/>
        </w:rPr>
        <w:t xml:space="preserve">לשאלון </w:t>
      </w:r>
      <w:r>
        <w:rPr>
          <w:rtl/>
        </w:rPr>
        <w:t>בכל דרך (</w:t>
      </w:r>
      <w:r>
        <w:rPr>
          <w:rFonts w:hint="cs"/>
          <w:rtl/>
        </w:rPr>
        <w:t>מייל/וואצאפ/אתר בית ספרי וכדו'</w:t>
      </w:r>
      <w:r>
        <w:rPr>
          <w:rtl/>
        </w:rPr>
        <w:t>)</w:t>
      </w:r>
      <w:r>
        <w:rPr>
          <w:rFonts w:hint="cs"/>
          <w:rtl/>
        </w:rPr>
        <w:t>.</w:t>
      </w:r>
      <w:r w:rsidR="00714C69">
        <w:rPr>
          <w:rFonts w:hint="cs"/>
          <w:rtl/>
        </w:rPr>
        <w:t xml:space="preserve"> </w:t>
      </w:r>
      <w:r>
        <w:rPr>
          <w:rtl/>
        </w:rPr>
        <w:t>תשובות התלמידות על השאלון יגיעו ישירות למורה השולחת.</w:t>
      </w:r>
    </w:p>
    <w:p w14:paraId="159E8E2D" w14:textId="77777777" w:rsidR="00CA2B3E" w:rsidRPr="009E00BA" w:rsidRDefault="00CA2B3E" w:rsidP="00CA2B3E">
      <w:pPr>
        <w:rPr>
          <w:u w:val="single"/>
          <w:rtl/>
        </w:rPr>
      </w:pPr>
      <w:r w:rsidRPr="009E00BA">
        <w:rPr>
          <w:u w:val="single"/>
          <w:rtl/>
        </w:rPr>
        <w:t>קישור:</w:t>
      </w:r>
      <w:r w:rsidRPr="009E00BA">
        <w:rPr>
          <w:u w:val="single"/>
          <w:rtl/>
        </w:rPr>
        <w:t xml:space="preserve"> </w:t>
      </w:r>
    </w:p>
    <w:p w14:paraId="40B12146" w14:textId="5894ED8A" w:rsidR="00714C69" w:rsidRDefault="00714C69" w:rsidP="00CA2B3E">
      <w:pPr>
        <w:rPr>
          <w:rtl/>
        </w:rPr>
      </w:pPr>
      <w:hyperlink r:id="rId7" w:history="1">
        <w:r w:rsidRPr="00714C69">
          <w:rPr>
            <w:rStyle w:val="Hyperlink"/>
            <w:rFonts w:hint="cs"/>
            <w:rtl/>
          </w:rPr>
          <w:t>תצוגה מקדימה של השאלון האינטרנטי</w:t>
        </w:r>
      </w:hyperlink>
      <w:r>
        <w:rPr>
          <w:rFonts w:hint="cs"/>
          <w:rtl/>
        </w:rPr>
        <w:t xml:space="preserve">- </w:t>
      </w:r>
      <w:r w:rsidR="00D94252">
        <w:rPr>
          <w:rFonts w:hint="cs"/>
          <w:rtl/>
        </w:rPr>
        <w:t>כאן תוכלו לראות את השאלון כפי שהוא יוצג לתלמידות.</w:t>
      </w:r>
    </w:p>
    <w:p w14:paraId="54A8BBE1" w14:textId="02119364" w:rsidR="00CA2B3E" w:rsidRDefault="00D94252" w:rsidP="00D94252">
      <w:pPr>
        <w:rPr>
          <w:rtl/>
        </w:rPr>
      </w:pPr>
      <w:hyperlink r:id="rId8" w:history="1">
        <w:r w:rsidR="00714C69" w:rsidRPr="00D94252">
          <w:rPr>
            <w:rStyle w:val="Hyperlink"/>
            <w:rFonts w:hint="cs"/>
            <w:rtl/>
          </w:rPr>
          <w:t>קישור לשאלון האינטרנטי</w:t>
        </w:r>
      </w:hyperlink>
      <w:r w:rsidR="00714C69">
        <w:rPr>
          <w:rFonts w:hint="cs"/>
          <w:rtl/>
        </w:rPr>
        <w:t>- הקישור מפנה ליצירת עותק של ה</w:t>
      </w:r>
      <w:r>
        <w:rPr>
          <w:rFonts w:hint="cs"/>
          <w:rtl/>
        </w:rPr>
        <w:t>שאלון</w:t>
      </w:r>
      <w:r w:rsidR="00714C69">
        <w:rPr>
          <w:rFonts w:hint="cs"/>
          <w:rtl/>
        </w:rPr>
        <w:t xml:space="preserve"> ב</w:t>
      </w:r>
      <w:r>
        <w:rPr>
          <w:rFonts w:hint="cs"/>
          <w:rtl/>
        </w:rPr>
        <w:t>תיקיית ה</w:t>
      </w:r>
      <w:r w:rsidR="00714C69">
        <w:rPr>
          <w:rFonts w:hint="cs"/>
          <w:rtl/>
        </w:rPr>
        <w:t>דרייב האישי</w:t>
      </w:r>
      <w:r>
        <w:rPr>
          <w:rFonts w:hint="cs"/>
          <w:rtl/>
        </w:rPr>
        <w:t>ת</w:t>
      </w:r>
      <w:r w:rsidR="00714C69">
        <w:rPr>
          <w:rFonts w:hint="cs"/>
          <w:rtl/>
        </w:rPr>
        <w:t xml:space="preserve"> שלכם. לחצו על "</w:t>
      </w:r>
      <w:r>
        <w:rPr>
          <w:rFonts w:hint="cs"/>
          <w:rtl/>
        </w:rPr>
        <w:t>יצירת</w:t>
      </w:r>
      <w:r w:rsidR="00714C69">
        <w:rPr>
          <w:rFonts w:hint="cs"/>
          <w:rtl/>
        </w:rPr>
        <w:t xml:space="preserve"> עותק".</w:t>
      </w:r>
      <w:r w:rsidR="0017400E">
        <w:rPr>
          <w:rFonts w:hint="cs"/>
          <w:rtl/>
        </w:rPr>
        <w:t xml:space="preserve"> את העותק תוכלו לערוך אם תרצו.</w:t>
      </w:r>
      <w:r w:rsidR="00714C69">
        <w:rPr>
          <w:rFonts w:hint="cs"/>
          <w:rtl/>
        </w:rPr>
        <w:t xml:space="preserve"> </w:t>
      </w:r>
    </w:p>
    <w:p w14:paraId="3FBA1082" w14:textId="3D103C8F" w:rsidR="00CA2B3E" w:rsidRPr="009E00BA" w:rsidRDefault="00CA2B3E" w:rsidP="00CA2B3E">
      <w:pPr>
        <w:rPr>
          <w:u w:val="single"/>
          <w:rtl/>
        </w:rPr>
      </w:pPr>
      <w:r w:rsidRPr="009E00BA">
        <w:rPr>
          <w:u w:val="single"/>
          <w:rtl/>
        </w:rPr>
        <w:t>תיאור הפעילות:</w:t>
      </w:r>
    </w:p>
    <w:tbl>
      <w:tblPr>
        <w:tblStyle w:val="a8"/>
        <w:bidiVisual/>
        <w:tblW w:w="0" w:type="auto"/>
        <w:tblLook w:val="04A0" w:firstRow="1" w:lastRow="0" w:firstColumn="1" w:lastColumn="0" w:noHBand="0" w:noVBand="1"/>
      </w:tblPr>
      <w:tblGrid>
        <w:gridCol w:w="4508"/>
        <w:gridCol w:w="4508"/>
      </w:tblGrid>
      <w:tr w:rsidR="002B6ED4" w:rsidRPr="00A536C3" w14:paraId="39A75D3E" w14:textId="77777777" w:rsidTr="007872CB">
        <w:tc>
          <w:tcPr>
            <w:tcW w:w="4508" w:type="dxa"/>
          </w:tcPr>
          <w:p w14:paraId="49FF6C1C" w14:textId="77777777" w:rsidR="002B6ED4" w:rsidRPr="00A536C3" w:rsidRDefault="002B6ED4" w:rsidP="007872CB">
            <w:pPr>
              <w:jc w:val="center"/>
              <w:rPr>
                <w:b/>
                <w:bCs/>
                <w:rtl/>
              </w:rPr>
            </w:pPr>
            <w:r w:rsidRPr="00A536C3">
              <w:rPr>
                <w:rFonts w:hint="cs"/>
                <w:b/>
                <w:bCs/>
                <w:rtl/>
              </w:rPr>
              <w:t>מהלך השיעור</w:t>
            </w:r>
          </w:p>
        </w:tc>
        <w:tc>
          <w:tcPr>
            <w:tcW w:w="4508" w:type="dxa"/>
          </w:tcPr>
          <w:p w14:paraId="66E35100" w14:textId="77777777" w:rsidR="002B6ED4" w:rsidRPr="00A536C3" w:rsidRDefault="002B6ED4" w:rsidP="007872CB">
            <w:pPr>
              <w:jc w:val="center"/>
              <w:rPr>
                <w:b/>
                <w:bCs/>
                <w:rtl/>
              </w:rPr>
            </w:pPr>
            <w:r w:rsidRPr="00A536C3">
              <w:rPr>
                <w:rFonts w:hint="cs"/>
                <w:b/>
                <w:bCs/>
                <w:rtl/>
              </w:rPr>
              <w:t>שיקול הדעת</w:t>
            </w:r>
          </w:p>
        </w:tc>
      </w:tr>
      <w:tr w:rsidR="002B6ED4" w14:paraId="211F0DC0" w14:textId="77777777" w:rsidTr="007872CB">
        <w:tc>
          <w:tcPr>
            <w:tcW w:w="4508" w:type="dxa"/>
          </w:tcPr>
          <w:p w14:paraId="179965FF" w14:textId="627128E1" w:rsidR="002B6ED4" w:rsidRDefault="002B6ED4" w:rsidP="007872CB">
            <w:pPr>
              <w:rPr>
                <w:rtl/>
                <w:lang w:val="en-US"/>
              </w:rPr>
            </w:pPr>
            <w:r>
              <w:rPr>
                <w:rFonts w:hint="cs"/>
                <w:rtl/>
                <w:lang w:val="en-US"/>
              </w:rPr>
              <w:t>השאלון כ</w:t>
            </w:r>
            <w:r w:rsidR="00CA2B3E">
              <w:rPr>
                <w:rFonts w:hint="cs"/>
                <w:rtl/>
                <w:lang w:val="en-US"/>
              </w:rPr>
              <w:t>ו</w:t>
            </w:r>
            <w:r>
              <w:rPr>
                <w:rFonts w:hint="cs"/>
                <w:rtl/>
                <w:lang w:val="en-US"/>
              </w:rPr>
              <w:t xml:space="preserve">לל </w:t>
            </w:r>
            <w:r w:rsidR="00CA2B3E">
              <w:rPr>
                <w:rFonts w:hint="cs"/>
                <w:rtl/>
                <w:lang w:val="en-US"/>
              </w:rPr>
              <w:t xml:space="preserve">בתוכו את חלקי השיעור הבאים: </w:t>
            </w:r>
          </w:p>
          <w:p w14:paraId="72EA9C3C" w14:textId="77777777" w:rsidR="002B6ED4" w:rsidRDefault="002B6ED4" w:rsidP="002B6ED4">
            <w:pPr>
              <w:pStyle w:val="a7"/>
              <w:numPr>
                <w:ilvl w:val="0"/>
                <w:numId w:val="2"/>
              </w:numPr>
              <w:rPr>
                <w:lang w:val="en-US"/>
              </w:rPr>
            </w:pPr>
            <w:r>
              <w:rPr>
                <w:rFonts w:hint="cs"/>
                <w:rtl/>
                <w:lang w:val="en-US"/>
              </w:rPr>
              <w:t>הגדרה של חוק שימור האנרגיה-</w:t>
            </w:r>
          </w:p>
          <w:p w14:paraId="2D789745" w14:textId="3E86E08B" w:rsidR="002B6ED4" w:rsidRDefault="002B6ED4" w:rsidP="007872CB">
            <w:pPr>
              <w:pStyle w:val="a7"/>
              <w:rPr>
                <w:rtl/>
                <w:lang w:val="en-US"/>
              </w:rPr>
            </w:pPr>
            <w:r>
              <w:rPr>
                <w:rFonts w:hint="cs"/>
                <w:rtl/>
                <w:lang w:val="en-US"/>
              </w:rPr>
              <w:t>חלק זה כ</w:t>
            </w:r>
            <w:r w:rsidR="00CA2B3E">
              <w:rPr>
                <w:rFonts w:hint="cs"/>
                <w:rtl/>
                <w:lang w:val="en-US"/>
              </w:rPr>
              <w:t>ו</w:t>
            </w:r>
            <w:r>
              <w:rPr>
                <w:rFonts w:hint="cs"/>
                <w:rtl/>
                <w:lang w:val="en-US"/>
              </w:rPr>
              <w:t xml:space="preserve">לל את הכרת ההגדרה של חוק שימור האנרגיה בעזרת קטע מידע. ניסוח מחדש של החוק. הבעה של מידת </w:t>
            </w:r>
            <w:r>
              <w:rPr>
                <w:rFonts w:hint="cs"/>
                <w:rtl/>
                <w:lang w:val="en-US"/>
              </w:rPr>
              <w:lastRenderedPageBreak/>
              <w:t>ההסכמה  עם החוק + נימוק. מתן אמפתיה קוגניטיבית מצד המורה לחוסר הסכמה.</w:t>
            </w:r>
          </w:p>
          <w:p w14:paraId="064FF415" w14:textId="77777777" w:rsidR="002B6ED4" w:rsidRDefault="002B6ED4" w:rsidP="007872CB">
            <w:pPr>
              <w:pStyle w:val="a7"/>
              <w:rPr>
                <w:rtl/>
                <w:lang w:val="en-US"/>
              </w:rPr>
            </w:pPr>
          </w:p>
          <w:p w14:paraId="44537E14" w14:textId="77777777" w:rsidR="002B6ED4" w:rsidRDefault="002B6ED4" w:rsidP="007872CB">
            <w:pPr>
              <w:pStyle w:val="a7"/>
              <w:rPr>
                <w:rtl/>
                <w:lang w:val="en-US"/>
              </w:rPr>
            </w:pPr>
          </w:p>
          <w:p w14:paraId="5218A4CC" w14:textId="77777777" w:rsidR="002B6ED4" w:rsidRDefault="002B6ED4" w:rsidP="007872CB">
            <w:pPr>
              <w:pStyle w:val="a7"/>
              <w:rPr>
                <w:rtl/>
                <w:lang w:val="en-US"/>
              </w:rPr>
            </w:pPr>
          </w:p>
          <w:p w14:paraId="167716A8" w14:textId="77777777" w:rsidR="002B6ED4" w:rsidRDefault="002B6ED4" w:rsidP="007872CB">
            <w:pPr>
              <w:pStyle w:val="a7"/>
              <w:rPr>
                <w:rtl/>
                <w:lang w:val="en-US"/>
              </w:rPr>
            </w:pPr>
          </w:p>
          <w:p w14:paraId="7F1200C8" w14:textId="66EBFB2F" w:rsidR="002B6ED4" w:rsidRDefault="002B6ED4" w:rsidP="007872CB">
            <w:pPr>
              <w:rPr>
                <w:rtl/>
                <w:lang w:val="en-US"/>
              </w:rPr>
            </w:pPr>
          </w:p>
          <w:p w14:paraId="06103290" w14:textId="77777777" w:rsidR="00163698" w:rsidRDefault="00163698" w:rsidP="007872CB">
            <w:pPr>
              <w:rPr>
                <w:rtl/>
                <w:lang w:val="en-US"/>
              </w:rPr>
            </w:pPr>
          </w:p>
          <w:p w14:paraId="13F97D29" w14:textId="77777777" w:rsidR="0017400E" w:rsidRPr="00A536C3" w:rsidRDefault="0017400E" w:rsidP="007872CB">
            <w:pPr>
              <w:rPr>
                <w:rtl/>
                <w:lang w:val="en-US"/>
              </w:rPr>
            </w:pPr>
          </w:p>
          <w:p w14:paraId="70B4F1E3" w14:textId="77777777" w:rsidR="002B6ED4" w:rsidRDefault="002B6ED4" w:rsidP="002B6ED4">
            <w:pPr>
              <w:pStyle w:val="a7"/>
              <w:numPr>
                <w:ilvl w:val="0"/>
                <w:numId w:val="2"/>
              </w:numPr>
              <w:rPr>
                <w:lang w:val="en-US"/>
              </w:rPr>
            </w:pPr>
            <w:r>
              <w:rPr>
                <w:rFonts w:hint="cs"/>
                <w:rtl/>
                <w:lang w:val="en-US"/>
              </w:rPr>
              <w:t>התנסות לבחינת חוק שימור האנרגיה-</w:t>
            </w:r>
          </w:p>
          <w:p w14:paraId="68B08DC5" w14:textId="77777777" w:rsidR="002B6ED4" w:rsidRDefault="002B6ED4" w:rsidP="007872CB">
            <w:pPr>
              <w:pStyle w:val="a7"/>
              <w:rPr>
                <w:rtl/>
                <w:lang w:val="en-US"/>
              </w:rPr>
            </w:pPr>
            <w:r>
              <w:rPr>
                <w:rFonts w:hint="cs"/>
                <w:rtl/>
                <w:lang w:val="en-US"/>
              </w:rPr>
              <w:t xml:space="preserve">בחינת החוק בעזרת שימוש בתנועת מטוטלת (במחזור אחד). </w:t>
            </w:r>
            <w:r w:rsidRPr="006B07A9">
              <w:rPr>
                <w:rFonts w:hint="cs"/>
                <w:rtl/>
                <w:lang w:val="en-US"/>
              </w:rPr>
              <w:t>ניתוח ההתנסות בעזרת שאלות מנחות.</w:t>
            </w:r>
          </w:p>
          <w:p w14:paraId="583BA597" w14:textId="77777777" w:rsidR="002B6ED4" w:rsidRPr="006B07A9" w:rsidRDefault="002B6ED4" w:rsidP="007872CB">
            <w:pPr>
              <w:pStyle w:val="a7"/>
              <w:rPr>
                <w:lang w:val="en-US"/>
              </w:rPr>
            </w:pPr>
          </w:p>
          <w:p w14:paraId="034C88B2" w14:textId="77777777" w:rsidR="002B6ED4" w:rsidRDefault="002B6ED4" w:rsidP="002B6ED4">
            <w:pPr>
              <w:pStyle w:val="a7"/>
              <w:numPr>
                <w:ilvl w:val="0"/>
                <w:numId w:val="2"/>
              </w:numPr>
              <w:rPr>
                <w:lang w:val="en-US"/>
              </w:rPr>
            </w:pPr>
            <w:r>
              <w:rPr>
                <w:rFonts w:hint="cs"/>
                <w:rtl/>
                <w:lang w:val="en-US"/>
              </w:rPr>
              <w:t xml:space="preserve">הדמיה וייצוג בגרפים של חוק שימור האנרגיה- </w:t>
            </w:r>
          </w:p>
          <w:p w14:paraId="2A24CB4A" w14:textId="6FB49627" w:rsidR="002B6ED4" w:rsidRDefault="002B6ED4" w:rsidP="007872CB">
            <w:pPr>
              <w:pStyle w:val="a7"/>
              <w:rPr>
                <w:rtl/>
                <w:lang w:val="en-US"/>
              </w:rPr>
            </w:pPr>
            <w:r>
              <w:rPr>
                <w:rFonts w:hint="cs"/>
                <w:rtl/>
                <w:lang w:val="en-US"/>
              </w:rPr>
              <w:t>בחלק זה התלמידות מתנסות בהפעלת הדמיה של מטוטלת בתנועה (ללא חיכוך) ומנתחות את הגרפים המציגים אותה.</w:t>
            </w:r>
            <w:r w:rsidR="00CA2B3E">
              <w:rPr>
                <w:rFonts w:hint="cs"/>
                <w:rtl/>
                <w:lang w:val="en-US"/>
              </w:rPr>
              <w:t xml:space="preserve"> (ההדמיות חינמיות מתוך הילקוט הדיגיטלי של אופק- קישורים מופיעים בתוך השאלון).</w:t>
            </w:r>
            <w:r>
              <w:rPr>
                <w:rFonts w:hint="cs"/>
                <w:rtl/>
                <w:lang w:val="en-US"/>
              </w:rPr>
              <w:t xml:space="preserve"> עיקר הניתוח מתמקד בהבנה כיצד בא לידי ביטוי בכל אחד מן הגרפים חוק השימור.</w:t>
            </w:r>
          </w:p>
          <w:p w14:paraId="60979952" w14:textId="77777777" w:rsidR="002B6ED4" w:rsidRDefault="002B6ED4" w:rsidP="007872CB">
            <w:pPr>
              <w:pStyle w:val="a7"/>
              <w:rPr>
                <w:rtl/>
                <w:lang w:val="en-US"/>
              </w:rPr>
            </w:pPr>
          </w:p>
          <w:p w14:paraId="32E1BB8D" w14:textId="77777777" w:rsidR="002B6ED4" w:rsidRDefault="002B6ED4" w:rsidP="002B6ED4">
            <w:pPr>
              <w:pStyle w:val="a7"/>
              <w:numPr>
                <w:ilvl w:val="0"/>
                <w:numId w:val="2"/>
              </w:numPr>
              <w:rPr>
                <w:lang w:val="en-US"/>
              </w:rPr>
            </w:pPr>
            <w:r>
              <w:rPr>
                <w:rFonts w:hint="cs"/>
                <w:rtl/>
                <w:lang w:val="en-US"/>
              </w:rPr>
              <w:t>סיכום השיעור בעזרת אנלוגיה-</w:t>
            </w:r>
          </w:p>
          <w:p w14:paraId="18E4E51E" w14:textId="77777777" w:rsidR="002B6ED4" w:rsidRDefault="002B6ED4" w:rsidP="007872CB">
            <w:pPr>
              <w:pStyle w:val="a7"/>
              <w:rPr>
                <w:rtl/>
                <w:lang w:val="en-US"/>
              </w:rPr>
            </w:pPr>
            <w:r>
              <w:rPr>
                <w:rFonts w:hint="cs"/>
                <w:rtl/>
                <w:lang w:val="en-US"/>
              </w:rPr>
              <w:t>שימוש בקטע שכתב ריצ'רד פיינמן "דני והקוביות" על מנת לחדד את ההבנה של החוק. השוואה בין האנלוגיה למציאות.</w:t>
            </w:r>
          </w:p>
          <w:p w14:paraId="20368206" w14:textId="65435A65" w:rsidR="002B6ED4" w:rsidRDefault="002B6ED4" w:rsidP="007872CB">
            <w:pPr>
              <w:pStyle w:val="a7"/>
              <w:rPr>
                <w:rtl/>
                <w:lang w:val="en-US"/>
              </w:rPr>
            </w:pPr>
          </w:p>
          <w:p w14:paraId="63EFBFFD" w14:textId="79CB5649" w:rsidR="0017400E" w:rsidRDefault="0017400E" w:rsidP="0017400E">
            <w:pPr>
              <w:pStyle w:val="a7"/>
              <w:numPr>
                <w:ilvl w:val="0"/>
                <w:numId w:val="2"/>
              </w:numPr>
              <w:rPr>
                <w:lang w:val="en-US"/>
              </w:rPr>
            </w:pPr>
            <w:r>
              <w:rPr>
                <w:rFonts w:hint="cs"/>
                <w:rtl/>
                <w:lang w:val="en-US"/>
              </w:rPr>
              <w:t>משימת אתגר-</w:t>
            </w:r>
          </w:p>
          <w:p w14:paraId="08BA1939" w14:textId="7275C447" w:rsidR="0017400E" w:rsidRDefault="0017400E" w:rsidP="0017400E">
            <w:pPr>
              <w:pStyle w:val="a7"/>
              <w:rPr>
                <w:rtl/>
                <w:lang w:val="en-US"/>
              </w:rPr>
            </w:pPr>
            <w:r>
              <w:rPr>
                <w:rFonts w:hint="cs"/>
                <w:rtl/>
                <w:lang w:val="en-US"/>
              </w:rPr>
              <w:lastRenderedPageBreak/>
              <w:t>הקבלה בין חוק שימור האנרגיה לפרק ב' בשער הייחוד והאמונה בתניא. חוק שימור האנרגיה מהווה תזכורת ליכולתנו המוגבלת לשנות מ"יש ליש" אך לעולם לא ליצור "יש מאין".</w:t>
            </w:r>
          </w:p>
          <w:p w14:paraId="6626D6A7" w14:textId="77777777" w:rsidR="002B6ED4" w:rsidRDefault="002B6ED4" w:rsidP="007872CB">
            <w:pPr>
              <w:pStyle w:val="a7"/>
              <w:rPr>
                <w:rtl/>
                <w:lang w:val="en-US"/>
              </w:rPr>
            </w:pPr>
          </w:p>
          <w:p w14:paraId="7B05A087" w14:textId="77777777" w:rsidR="002B6ED4" w:rsidRPr="009C4EA9" w:rsidRDefault="002B6ED4" w:rsidP="002B6ED4">
            <w:pPr>
              <w:pStyle w:val="a7"/>
              <w:numPr>
                <w:ilvl w:val="0"/>
                <w:numId w:val="2"/>
              </w:numPr>
              <w:rPr>
                <w:rtl/>
                <w:lang w:val="en-US"/>
              </w:rPr>
            </w:pPr>
            <w:r>
              <w:rPr>
                <w:rFonts w:hint="cs"/>
                <w:rtl/>
                <w:lang w:val="en-US"/>
              </w:rPr>
              <w:t>משוב לשיעור</w:t>
            </w:r>
          </w:p>
        </w:tc>
        <w:tc>
          <w:tcPr>
            <w:tcW w:w="4508" w:type="dxa"/>
          </w:tcPr>
          <w:p w14:paraId="72FA895D" w14:textId="77777777" w:rsidR="00CA2B3E" w:rsidRDefault="00CA2B3E" w:rsidP="007872CB">
            <w:pPr>
              <w:rPr>
                <w:rtl/>
                <w:lang w:val="en-US"/>
              </w:rPr>
            </w:pPr>
          </w:p>
          <w:p w14:paraId="352E25B0" w14:textId="3DB6305D" w:rsidR="002B6ED4" w:rsidRDefault="002B6ED4" w:rsidP="007872CB">
            <w:pPr>
              <w:rPr>
                <w:rtl/>
                <w:lang w:val="en-US"/>
              </w:rPr>
            </w:pPr>
            <w:r>
              <w:rPr>
                <w:rFonts w:hint="cs"/>
                <w:rtl/>
                <w:lang w:val="en-US"/>
              </w:rPr>
              <w:t xml:space="preserve">השיעור הוא א-סינכרוני והתלמידות לומדות בכוחות עצמן, לכן השיעור </w:t>
            </w:r>
            <w:r w:rsidR="00CA2B3E">
              <w:rPr>
                <w:rFonts w:hint="cs"/>
                <w:rtl/>
                <w:lang w:val="en-US"/>
              </w:rPr>
              <w:t xml:space="preserve">נפתח </w:t>
            </w:r>
            <w:r>
              <w:rPr>
                <w:rFonts w:hint="cs"/>
                <w:rtl/>
                <w:lang w:val="en-US"/>
              </w:rPr>
              <w:t>בהגדרה על מנת לנצל את הריכוז הגבוה בתחילת השיעור. כמו כן, הפתיחה בהגדרה מסייעת לתלמיד</w:t>
            </w:r>
            <w:r w:rsidR="00CA2B3E">
              <w:rPr>
                <w:rFonts w:hint="cs"/>
                <w:rtl/>
                <w:lang w:val="en-US"/>
              </w:rPr>
              <w:t>ה</w:t>
            </w:r>
            <w:r>
              <w:rPr>
                <w:rFonts w:hint="cs"/>
                <w:rtl/>
                <w:lang w:val="en-US"/>
              </w:rPr>
              <w:t xml:space="preserve"> להתמקד ולהבין במפורש את נושא השיעור.</w:t>
            </w:r>
          </w:p>
          <w:p w14:paraId="4668A109" w14:textId="77777777" w:rsidR="002B6ED4" w:rsidRDefault="002B6ED4" w:rsidP="007872CB">
            <w:pPr>
              <w:rPr>
                <w:rtl/>
              </w:rPr>
            </w:pPr>
            <w:r>
              <w:rPr>
                <w:rFonts w:hint="cs"/>
                <w:rtl/>
              </w:rPr>
              <w:lastRenderedPageBreak/>
              <w:t>ניסוח מחדש של החוק מסייע להבנה ועוזר למורה לוודא שהיא קיימת (ביצוע הבנה).</w:t>
            </w:r>
          </w:p>
          <w:p w14:paraId="36F6B6C7" w14:textId="3C0C2E4C" w:rsidR="002B6ED4" w:rsidRDefault="002B6ED4" w:rsidP="007872CB">
            <w:pPr>
              <w:rPr>
                <w:rtl/>
              </w:rPr>
            </w:pPr>
            <w:r>
              <w:rPr>
                <w:rFonts w:hint="cs"/>
                <w:rtl/>
              </w:rPr>
              <w:t>הבעת הדעה האישית מאפשרת לי להכיר ולזהות תפיסות שגויות. כמו כן מתן אפשרות להבעת דעה והמשפט- "גם אם חוק שימור האנרגיה לא מתקבל על דעתכם- דעו שאתם לא הראשונים" מסייעים לתלמיד</w:t>
            </w:r>
            <w:r w:rsidR="00714C69">
              <w:rPr>
                <w:rFonts w:hint="cs"/>
                <w:rtl/>
              </w:rPr>
              <w:t>ה</w:t>
            </w:r>
            <w:r>
              <w:rPr>
                <w:rFonts w:hint="cs"/>
                <w:rtl/>
              </w:rPr>
              <w:t xml:space="preserve"> להשאיר את הראש פתוח ללמידה ולנסות לבצע שינוי בתפיסה.</w:t>
            </w:r>
          </w:p>
          <w:p w14:paraId="31CEC856" w14:textId="77777777" w:rsidR="002B6ED4" w:rsidRPr="00D13337" w:rsidRDefault="002B6ED4" w:rsidP="007872CB">
            <w:pPr>
              <w:rPr>
                <w:rtl/>
              </w:rPr>
            </w:pPr>
          </w:p>
          <w:p w14:paraId="64E84F20" w14:textId="77777777" w:rsidR="002B6ED4" w:rsidRDefault="002B6ED4" w:rsidP="007872CB">
            <w:pPr>
              <w:rPr>
                <w:rtl/>
                <w:lang w:val="en-US"/>
              </w:rPr>
            </w:pPr>
            <w:r>
              <w:rPr>
                <w:rFonts w:hint="cs"/>
                <w:rtl/>
                <w:lang w:val="en-US"/>
              </w:rPr>
              <w:t>במטוטלת החיכוך יחסית קטן ולעין בלתי מזויינת נראה כי המטוטלת חוזרת לאותה גובה במחזור הראשון.</w:t>
            </w:r>
          </w:p>
          <w:p w14:paraId="3F306E32" w14:textId="77777777" w:rsidR="002B6ED4" w:rsidRDefault="002B6ED4" w:rsidP="007872CB">
            <w:pPr>
              <w:rPr>
                <w:rtl/>
                <w:lang w:val="en-US"/>
              </w:rPr>
            </w:pPr>
          </w:p>
          <w:p w14:paraId="40003966" w14:textId="77777777" w:rsidR="002B6ED4" w:rsidRDefault="002B6ED4" w:rsidP="007872CB">
            <w:pPr>
              <w:rPr>
                <w:rtl/>
                <w:lang w:val="en-US"/>
              </w:rPr>
            </w:pPr>
          </w:p>
          <w:p w14:paraId="63A6D199" w14:textId="20FDB47C" w:rsidR="002B6ED4" w:rsidRDefault="00CA2B3E" w:rsidP="007872CB">
            <w:pPr>
              <w:rPr>
                <w:rtl/>
              </w:rPr>
            </w:pPr>
            <w:r>
              <w:rPr>
                <w:rFonts w:hint="cs"/>
                <w:rtl/>
              </w:rPr>
              <w:t>בד"כ הלימוד של חוק שימור האנרגיה נעשה לאחר ש</w:t>
            </w:r>
            <w:r w:rsidR="002B6ED4">
              <w:rPr>
                <w:rFonts w:hint="cs"/>
                <w:rtl/>
              </w:rPr>
              <w:t>התלמידות כבר התנסו בהדמיה זו ובניתוח הגרפים. תשומת הלב מופנית כעת לייצוג סה"כ האנרגיה בתור העיגול השלם בגרף העוגה וכעמודת סה"כ האנרגיה שגובהה אינו משתנה בגרף העמודות.</w:t>
            </w:r>
          </w:p>
          <w:p w14:paraId="11C3C8BB" w14:textId="77777777" w:rsidR="002B6ED4" w:rsidRDefault="002B6ED4" w:rsidP="007872CB">
            <w:pPr>
              <w:rPr>
                <w:rtl/>
              </w:rPr>
            </w:pPr>
          </w:p>
          <w:p w14:paraId="1EF861DC" w14:textId="77777777" w:rsidR="002B6ED4" w:rsidRDefault="002B6ED4" w:rsidP="007872CB">
            <w:pPr>
              <w:rPr>
                <w:rtl/>
              </w:rPr>
            </w:pPr>
          </w:p>
          <w:p w14:paraId="39CF0A0B" w14:textId="77777777" w:rsidR="002B6ED4" w:rsidRDefault="002B6ED4" w:rsidP="007872CB">
            <w:pPr>
              <w:rPr>
                <w:rtl/>
              </w:rPr>
            </w:pPr>
          </w:p>
          <w:p w14:paraId="56C108A8" w14:textId="4001B97C" w:rsidR="002B6ED4" w:rsidRDefault="002B6ED4" w:rsidP="007872CB">
            <w:pPr>
              <w:rPr>
                <w:rtl/>
              </w:rPr>
            </w:pPr>
          </w:p>
          <w:p w14:paraId="1D35ABFB" w14:textId="77777777" w:rsidR="00CA2B3E" w:rsidRDefault="00CA2B3E" w:rsidP="007872CB">
            <w:pPr>
              <w:rPr>
                <w:rtl/>
              </w:rPr>
            </w:pPr>
          </w:p>
          <w:p w14:paraId="46760BDE" w14:textId="77777777" w:rsidR="002B6ED4" w:rsidRDefault="002B6ED4" w:rsidP="007872CB">
            <w:pPr>
              <w:rPr>
                <w:rtl/>
              </w:rPr>
            </w:pPr>
            <w:r>
              <w:rPr>
                <w:rFonts w:hint="cs"/>
                <w:rtl/>
              </w:rPr>
              <w:t>האנלוגיה מסייעת להבנה משמעותית יותר של החוק. כמו כן היא מהווה הכנה לשיעור הבא בו נצטרך "לחפש את הקוביות החסרות", כלומר לזהות לאן האנרגיה "נעלמת".</w:t>
            </w:r>
          </w:p>
          <w:p w14:paraId="39B220A3" w14:textId="77777777" w:rsidR="002B6ED4" w:rsidRDefault="002B6ED4" w:rsidP="007872CB">
            <w:pPr>
              <w:rPr>
                <w:rtl/>
              </w:rPr>
            </w:pPr>
          </w:p>
          <w:p w14:paraId="019AD0A8" w14:textId="4D8BAA56" w:rsidR="002B6ED4" w:rsidRDefault="0017400E" w:rsidP="007872CB">
            <w:pPr>
              <w:rPr>
                <w:rtl/>
              </w:rPr>
            </w:pPr>
            <w:r>
              <w:rPr>
                <w:rFonts w:hint="cs"/>
                <w:rtl/>
              </w:rPr>
              <w:t xml:space="preserve">זהו הפן החסידי של השיעור </w:t>
            </w:r>
            <w:r>
              <w:sym w:font="Wingdings" w:char="F04A"/>
            </w:r>
            <w:r>
              <w:rPr>
                <w:rFonts w:hint="cs"/>
                <w:rtl/>
              </w:rPr>
              <w:t xml:space="preserve"> </w:t>
            </w:r>
          </w:p>
          <w:p w14:paraId="255D4465" w14:textId="4672F904" w:rsidR="0017400E" w:rsidRDefault="0017400E" w:rsidP="0017400E">
            <w:pPr>
              <w:rPr>
                <w:rtl/>
              </w:rPr>
            </w:pPr>
            <w:r>
              <w:rPr>
                <w:rFonts w:hint="cs"/>
                <w:rtl/>
              </w:rPr>
              <w:lastRenderedPageBreak/>
              <w:t>חוק שימור האנרגיה מהווה תזכורת מעולה למגבלותינו ומגבלות המדע מול היכולת האינסופית של הקב"ה.</w:t>
            </w:r>
          </w:p>
          <w:p w14:paraId="6902B8C3" w14:textId="367074C9" w:rsidR="0017400E" w:rsidRDefault="0017400E" w:rsidP="007872CB">
            <w:pPr>
              <w:rPr>
                <w:rtl/>
              </w:rPr>
            </w:pPr>
          </w:p>
          <w:p w14:paraId="133D1EE2" w14:textId="2AD6921B" w:rsidR="00163698" w:rsidRDefault="00163698" w:rsidP="007872CB">
            <w:pPr>
              <w:rPr>
                <w:rtl/>
              </w:rPr>
            </w:pPr>
          </w:p>
          <w:p w14:paraId="04AFCCA9" w14:textId="77777777" w:rsidR="00163698" w:rsidRDefault="00163698" w:rsidP="007872CB">
            <w:pPr>
              <w:rPr>
                <w:rtl/>
              </w:rPr>
            </w:pPr>
          </w:p>
          <w:p w14:paraId="2B435C6E" w14:textId="7F66908E" w:rsidR="002B6ED4" w:rsidRDefault="002B6ED4" w:rsidP="007872CB">
            <w:pPr>
              <w:rPr>
                <w:rtl/>
              </w:rPr>
            </w:pPr>
            <w:r>
              <w:rPr>
                <w:rFonts w:hint="cs"/>
                <w:rtl/>
              </w:rPr>
              <w:t xml:space="preserve">בשיעורים א-סינכרוניים </w:t>
            </w:r>
            <w:r w:rsidR="00CA2B3E">
              <w:rPr>
                <w:rFonts w:hint="cs"/>
                <w:rtl/>
              </w:rPr>
              <w:t xml:space="preserve">שילוב </w:t>
            </w:r>
            <w:r>
              <w:rPr>
                <w:rFonts w:hint="cs"/>
                <w:rtl/>
              </w:rPr>
              <w:t xml:space="preserve">משוב מהווה מעין תחליף ליחס האנושי ומאפשר הבעה חופשית של התלמידות (מה גם שהוא </w:t>
            </w:r>
            <w:r w:rsidR="00CA2B3E">
              <w:rPr>
                <w:rFonts w:hint="cs"/>
                <w:rtl/>
              </w:rPr>
              <w:t>מהווה</w:t>
            </w:r>
            <w:r>
              <w:rPr>
                <w:rFonts w:hint="cs"/>
                <w:rtl/>
              </w:rPr>
              <w:t xml:space="preserve"> דרך מעולה ללמידה ושיפור).</w:t>
            </w:r>
          </w:p>
          <w:p w14:paraId="523D9F8F" w14:textId="77777777" w:rsidR="002B6ED4" w:rsidRDefault="002B6ED4" w:rsidP="007872CB">
            <w:pPr>
              <w:rPr>
                <w:rtl/>
              </w:rPr>
            </w:pPr>
          </w:p>
        </w:tc>
      </w:tr>
    </w:tbl>
    <w:p w14:paraId="1B9811E3" w14:textId="19325798" w:rsidR="00714C69" w:rsidRDefault="00714C69" w:rsidP="00B05389">
      <w:pPr>
        <w:rPr>
          <w:rtl/>
        </w:rPr>
      </w:pPr>
    </w:p>
    <w:p w14:paraId="3B572C40" w14:textId="5D3BF162" w:rsidR="00F42E5B" w:rsidRDefault="00F42E5B" w:rsidP="00B05389">
      <w:pPr>
        <w:rPr>
          <w:rtl/>
        </w:rPr>
      </w:pPr>
      <w:r w:rsidRPr="00F42E5B">
        <w:rPr>
          <w:rFonts w:hint="cs"/>
          <w:u w:val="single"/>
          <w:rtl/>
        </w:rPr>
        <w:t>הערה:</w:t>
      </w:r>
      <w:r>
        <w:rPr>
          <w:rFonts w:hint="cs"/>
          <w:rtl/>
        </w:rPr>
        <w:t xml:space="preserve"> לשיעור זה ישנו שיעור המשך בנושא "חום וחוק שימור האנרגיה". אם כי הוא יכול לעמוד גם כשיעור בפני עצמו.</w:t>
      </w:r>
    </w:p>
    <w:p w14:paraId="45A944B5" w14:textId="77777777" w:rsidR="00163698" w:rsidRPr="00163698" w:rsidRDefault="00163698" w:rsidP="00B05389">
      <w:pPr>
        <w:rPr>
          <w:lang w:val="en-US"/>
        </w:rPr>
      </w:pPr>
    </w:p>
    <w:sectPr w:rsidR="00163698" w:rsidRPr="0016369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3B012" w14:textId="77777777" w:rsidR="00FD1AAE" w:rsidRDefault="00FD1AAE" w:rsidP="00B05389">
      <w:pPr>
        <w:spacing w:after="0" w:line="240" w:lineRule="auto"/>
      </w:pPr>
      <w:r>
        <w:separator/>
      </w:r>
    </w:p>
  </w:endnote>
  <w:endnote w:type="continuationSeparator" w:id="0">
    <w:p w14:paraId="05135F8F" w14:textId="77777777" w:rsidR="00FD1AAE" w:rsidRDefault="00FD1AAE" w:rsidP="00B05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1D8E90" w14:textId="77777777" w:rsidR="00FD1AAE" w:rsidRDefault="00FD1AAE" w:rsidP="00B05389">
      <w:pPr>
        <w:spacing w:after="0" w:line="240" w:lineRule="auto"/>
      </w:pPr>
      <w:r>
        <w:separator/>
      </w:r>
    </w:p>
  </w:footnote>
  <w:footnote w:type="continuationSeparator" w:id="0">
    <w:p w14:paraId="2D6058ED" w14:textId="77777777" w:rsidR="00FD1AAE" w:rsidRDefault="00FD1AAE" w:rsidP="00B053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74FF6" w14:textId="1F254557" w:rsidR="00B05389" w:rsidRDefault="00B05389">
    <w:pPr>
      <w:pStyle w:val="a3"/>
    </w:pPr>
    <w:r>
      <w:rPr>
        <w:rFonts w:hint="cs"/>
        <w:rtl/>
      </w:rPr>
      <w:t>ב"ה</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D631FA"/>
    <w:multiLevelType w:val="hybridMultilevel"/>
    <w:tmpl w:val="FF3EBA2C"/>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5B482758"/>
    <w:multiLevelType w:val="hybridMultilevel"/>
    <w:tmpl w:val="B3CE8BDA"/>
    <w:lvl w:ilvl="0" w:tplc="912CBEA0">
      <w:start w:val="1"/>
      <w:numFmt w:val="hebrew1"/>
      <w:lvlText w:val="%1."/>
      <w:lvlJc w:val="left"/>
      <w:pPr>
        <w:ind w:left="1080" w:hanging="360"/>
      </w:pPr>
      <w:rPr>
        <w:rFonts w:ascii="Calibri" w:eastAsiaTheme="minorHAnsi" w:hAnsi="Calibri" w:cs="Calibri"/>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389"/>
    <w:rsid w:val="00163698"/>
    <w:rsid w:val="0017400E"/>
    <w:rsid w:val="002B6ED4"/>
    <w:rsid w:val="00323899"/>
    <w:rsid w:val="00714C69"/>
    <w:rsid w:val="007D6C36"/>
    <w:rsid w:val="009E00BA"/>
    <w:rsid w:val="00B05389"/>
    <w:rsid w:val="00C3615C"/>
    <w:rsid w:val="00C503EB"/>
    <w:rsid w:val="00C813DD"/>
    <w:rsid w:val="00CA2B3E"/>
    <w:rsid w:val="00D94252"/>
    <w:rsid w:val="00F42E5B"/>
    <w:rsid w:val="00FD1AAE"/>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8F49D"/>
  <w15:chartTrackingRefBased/>
  <w15:docId w15:val="{2A7D7C65-C4DD-47E2-A55E-D8181CB0D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x-none"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5389"/>
    <w:pPr>
      <w:spacing w:line="360" w:lineRule="auto"/>
      <w:jc w:val="both"/>
    </w:pPr>
    <w:rPr>
      <w:rFonts w:ascii="Calibri" w:hAnsi="Calibri" w:cs="Calibri"/>
      <w:sz w:val="24"/>
      <w:szCs w:val="24"/>
    </w:rPr>
  </w:style>
  <w:style w:type="paragraph" w:styleId="1">
    <w:name w:val="heading 1"/>
    <w:basedOn w:val="a"/>
    <w:next w:val="a"/>
    <w:link w:val="10"/>
    <w:uiPriority w:val="9"/>
    <w:qFormat/>
    <w:rsid w:val="00B05389"/>
    <w:pPr>
      <w:jc w:val="center"/>
      <w:outlineLvl w:val="0"/>
    </w:pPr>
    <w:rPr>
      <w:b/>
      <w:bCs/>
      <w:sz w:val="32"/>
      <w:szCs w:val="32"/>
      <w:u w:val="single"/>
    </w:rPr>
  </w:style>
  <w:style w:type="paragraph" w:styleId="2">
    <w:name w:val="heading 2"/>
    <w:basedOn w:val="a"/>
    <w:next w:val="a"/>
    <w:link w:val="20"/>
    <w:uiPriority w:val="9"/>
    <w:unhideWhenUsed/>
    <w:qFormat/>
    <w:rsid w:val="00B05389"/>
    <w:pPr>
      <w:jc w:val="center"/>
      <w:outlineLvl w:val="1"/>
    </w:pPr>
    <w:rPr>
      <w:b/>
      <w:bCs/>
      <w:color w:val="FF0000"/>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5389"/>
    <w:pPr>
      <w:tabs>
        <w:tab w:val="center" w:pos="4513"/>
        <w:tab w:val="right" w:pos="9026"/>
      </w:tabs>
      <w:spacing w:after="0" w:line="240" w:lineRule="auto"/>
    </w:pPr>
  </w:style>
  <w:style w:type="character" w:customStyle="1" w:styleId="a4">
    <w:name w:val="כותרת עליונה תו"/>
    <w:basedOn w:val="a0"/>
    <w:link w:val="a3"/>
    <w:uiPriority w:val="99"/>
    <w:rsid w:val="00B05389"/>
    <w:rPr>
      <w:rFonts w:ascii="Calibri" w:hAnsi="Calibri" w:cs="Calibri"/>
      <w:sz w:val="24"/>
      <w:szCs w:val="24"/>
    </w:rPr>
  </w:style>
  <w:style w:type="paragraph" w:styleId="a5">
    <w:name w:val="footer"/>
    <w:basedOn w:val="a"/>
    <w:link w:val="a6"/>
    <w:uiPriority w:val="99"/>
    <w:unhideWhenUsed/>
    <w:rsid w:val="00B05389"/>
    <w:pPr>
      <w:tabs>
        <w:tab w:val="center" w:pos="4513"/>
        <w:tab w:val="right" w:pos="9026"/>
      </w:tabs>
      <w:spacing w:after="0" w:line="240" w:lineRule="auto"/>
    </w:pPr>
  </w:style>
  <w:style w:type="character" w:customStyle="1" w:styleId="a6">
    <w:name w:val="כותרת תחתונה תו"/>
    <w:basedOn w:val="a0"/>
    <w:link w:val="a5"/>
    <w:uiPriority w:val="99"/>
    <w:rsid w:val="00B05389"/>
    <w:rPr>
      <w:rFonts w:ascii="Calibri" w:hAnsi="Calibri" w:cs="Calibri"/>
      <w:sz w:val="24"/>
      <w:szCs w:val="24"/>
    </w:rPr>
  </w:style>
  <w:style w:type="character" w:customStyle="1" w:styleId="10">
    <w:name w:val="כותרת 1 תו"/>
    <w:basedOn w:val="a0"/>
    <w:link w:val="1"/>
    <w:uiPriority w:val="9"/>
    <w:rsid w:val="00B05389"/>
    <w:rPr>
      <w:rFonts w:ascii="Calibri" w:hAnsi="Calibri" w:cs="Calibri"/>
      <w:b/>
      <w:bCs/>
      <w:sz w:val="32"/>
      <w:szCs w:val="32"/>
      <w:u w:val="single"/>
    </w:rPr>
  </w:style>
  <w:style w:type="character" w:customStyle="1" w:styleId="20">
    <w:name w:val="כותרת 2 תו"/>
    <w:basedOn w:val="a0"/>
    <w:link w:val="2"/>
    <w:uiPriority w:val="9"/>
    <w:rsid w:val="00B05389"/>
    <w:rPr>
      <w:rFonts w:ascii="Calibri" w:hAnsi="Calibri" w:cs="Calibri"/>
      <w:b/>
      <w:bCs/>
      <w:color w:val="FF0000"/>
      <w:sz w:val="28"/>
      <w:szCs w:val="28"/>
      <w:u w:val="single"/>
    </w:rPr>
  </w:style>
  <w:style w:type="paragraph" w:styleId="a7">
    <w:name w:val="List Paragraph"/>
    <w:basedOn w:val="a"/>
    <w:uiPriority w:val="34"/>
    <w:qFormat/>
    <w:rsid w:val="00B05389"/>
    <w:pPr>
      <w:ind w:left="720"/>
      <w:contextualSpacing/>
    </w:pPr>
  </w:style>
  <w:style w:type="table" w:styleId="a8">
    <w:name w:val="Table Grid"/>
    <w:basedOn w:val="a1"/>
    <w:uiPriority w:val="39"/>
    <w:rsid w:val="002B6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2B6ED4"/>
    <w:rPr>
      <w:color w:val="0563C1" w:themeColor="hyperlink"/>
      <w:u w:val="single"/>
    </w:rPr>
  </w:style>
  <w:style w:type="character" w:styleId="FollowedHyperlink">
    <w:name w:val="FollowedHyperlink"/>
    <w:basedOn w:val="a0"/>
    <w:uiPriority w:val="99"/>
    <w:semiHidden/>
    <w:unhideWhenUsed/>
    <w:rsid w:val="002B6ED4"/>
    <w:rPr>
      <w:color w:val="954F72" w:themeColor="followedHyperlink"/>
      <w:u w:val="single"/>
    </w:rPr>
  </w:style>
  <w:style w:type="character" w:styleId="a9">
    <w:name w:val="Unresolved Mention"/>
    <w:basedOn w:val="a0"/>
    <w:uiPriority w:val="99"/>
    <w:semiHidden/>
    <w:unhideWhenUsed/>
    <w:rsid w:val="00714C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UMlnHcMJUaLURENK3_oCCNeHSZKyc8afFAWo0QI1_QQ/copy" TargetMode="External"/><Relationship Id="rId3" Type="http://schemas.openxmlformats.org/officeDocument/2006/relationships/settings" Target="settings.xml"/><Relationship Id="rId7" Type="http://schemas.openxmlformats.org/officeDocument/2006/relationships/hyperlink" Target="https://docs.google.com/forms/d/e/1FAIpQLSfteyvA27HzJw2Cz6DknsIJ6DOn79hLYJgd6luw6UrniILfNw/viewform?usp=sf_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4</Pages>
  <Words>711</Words>
  <Characters>4053</Characters>
  <Application>Microsoft Office Word</Application>
  <DocSecurity>0</DocSecurity>
  <Lines>33</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נועם וחנה בן חמו</dc:creator>
  <cp:keywords/>
  <dc:description/>
  <cp:lastModifiedBy>נועם וחנה בן חמו</cp:lastModifiedBy>
  <cp:revision>3</cp:revision>
  <dcterms:created xsi:type="dcterms:W3CDTF">2020-08-18T16:13:00Z</dcterms:created>
  <dcterms:modified xsi:type="dcterms:W3CDTF">2020-08-18T19:29:00Z</dcterms:modified>
</cp:coreProperties>
</file>