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007" w:rsidRDefault="005B269C">
      <w:pPr>
        <w:rPr>
          <w:rtl/>
        </w:rPr>
      </w:pPr>
      <w:r>
        <w:rPr>
          <w:rFonts w:hint="cs"/>
          <w:rtl/>
        </w:rPr>
        <w:t>ב"ה</w:t>
      </w:r>
    </w:p>
    <w:p w:rsidR="00ED7D0F" w:rsidRPr="00ED7D0F" w:rsidRDefault="00ED7D0F" w:rsidP="00ED7D0F">
      <w:pPr>
        <w:jc w:val="center"/>
        <w:rPr>
          <w:sz w:val="28"/>
          <w:szCs w:val="28"/>
          <w:rtl/>
        </w:rPr>
      </w:pPr>
      <w:r w:rsidRPr="00ED7D0F">
        <w:rPr>
          <w:rFonts w:hint="cs"/>
          <w:sz w:val="28"/>
          <w:szCs w:val="28"/>
          <w:rtl/>
        </w:rPr>
        <w:t>נושאים הנכללים במבחן ההלכה</w:t>
      </w:r>
    </w:p>
    <w:p w:rsidR="00ED7D0F" w:rsidRDefault="00ED7D0F" w:rsidP="00ED7D0F">
      <w:pPr>
        <w:jc w:val="center"/>
        <w:rPr>
          <w:rtl/>
        </w:rPr>
      </w:pPr>
      <w:r>
        <w:rPr>
          <w:rFonts w:hint="cs"/>
          <w:rtl/>
        </w:rPr>
        <w:t>בהתאם לתוכנית ה</w:t>
      </w:r>
      <w:r>
        <w:rPr>
          <w:rFonts w:hint="cs"/>
          <w:rtl/>
        </w:rPr>
        <w:t xml:space="preserve">הלכה הארצית </w:t>
      </w:r>
      <w:r>
        <w:rPr>
          <w:rtl/>
        </w:rPr>
        <w:t>–</w:t>
      </w:r>
      <w:r>
        <w:rPr>
          <w:rFonts w:hint="cs"/>
          <w:rtl/>
        </w:rPr>
        <w:t xml:space="preserve"> רשת חב"ד -</w:t>
      </w:r>
      <w:r>
        <w:rPr>
          <w:rFonts w:hint="cs"/>
          <w:rtl/>
        </w:rPr>
        <w:t xml:space="preserve"> לחדשים </w:t>
      </w:r>
      <w:r>
        <w:rPr>
          <w:rFonts w:hint="cs"/>
          <w:rtl/>
        </w:rPr>
        <w:t>חשון -אדר</w:t>
      </w:r>
    </w:p>
    <w:p w:rsidR="00FB186D" w:rsidRPr="00ED7D0F" w:rsidRDefault="00FB186D" w:rsidP="00FB186D">
      <w:pPr>
        <w:rPr>
          <w:b/>
          <w:bCs/>
          <w:sz w:val="24"/>
          <w:szCs w:val="24"/>
          <w:rtl/>
        </w:rPr>
      </w:pPr>
      <w:r w:rsidRPr="00ED7D0F">
        <w:rPr>
          <w:rFonts w:hint="cs"/>
          <w:b/>
          <w:bCs/>
          <w:sz w:val="24"/>
          <w:szCs w:val="24"/>
          <w:rtl/>
        </w:rPr>
        <w:t>כתה ה</w:t>
      </w:r>
    </w:p>
    <w:p w:rsidR="00FB186D" w:rsidRDefault="00FB186D" w:rsidP="00FB186D">
      <w:pPr>
        <w:rPr>
          <w:rtl/>
        </w:rPr>
      </w:pPr>
      <w:r>
        <w:rPr>
          <w:rFonts w:hint="cs"/>
          <w:rtl/>
        </w:rPr>
        <w:t>הלכות והליכות חלק ב, סעודה וברכות</w:t>
      </w:r>
    </w:p>
    <w:p w:rsidR="00FB186D" w:rsidRDefault="00FB186D" w:rsidP="00FB186D">
      <w:pPr>
        <w:rPr>
          <w:rtl/>
        </w:rPr>
      </w:pPr>
      <w:r>
        <w:rPr>
          <w:rFonts w:hint="cs"/>
          <w:rtl/>
        </w:rPr>
        <w:t>נושא העשרה מסומנים ב#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B186D" w:rsidTr="007A7430"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</w:p>
        </w:tc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</w:p>
        </w:tc>
      </w:tr>
      <w:tr w:rsidR="00FB186D" w:rsidTr="007A7430"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דיני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ברכות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ברכות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הנהנין</w:t>
            </w:r>
          </w:p>
          <w:p w:rsidR="00FB186D" w:rsidRDefault="00FB186D" w:rsidP="007A7430">
            <w:pPr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&lt; </w:t>
            </w:r>
            <w:r>
              <w:rPr>
                <w:rFonts w:cs="Arial" w:hint="cs"/>
                <w:rtl/>
              </w:rPr>
              <w:t>מהות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וסיבה</w:t>
            </w:r>
          </w:p>
          <w:p w:rsidR="00FB186D" w:rsidRDefault="00FB186D" w:rsidP="007A7430">
            <w:pPr>
              <w:rPr>
                <w:rtl/>
              </w:rPr>
            </w:pPr>
            <w:r>
              <w:rPr>
                <w:rFonts w:cs="Arial"/>
                <w:rtl/>
              </w:rPr>
              <w:t xml:space="preserve">&lt; </w:t>
            </w:r>
            <w:r>
              <w:rPr>
                <w:rFonts w:cs="Arial" w:hint="cs"/>
                <w:rtl/>
              </w:rPr>
              <w:t>ברכה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המשכה</w:t>
            </w:r>
          </w:p>
          <w:p w:rsidR="00FB186D" w:rsidRDefault="00FB186D" w:rsidP="007A7430">
            <w:pPr>
              <w:rPr>
                <w:rtl/>
              </w:rPr>
            </w:pPr>
          </w:p>
        </w:tc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הלכות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סעודה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וברכות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פרק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 כולו</w:t>
            </w:r>
          </w:p>
          <w:p w:rsidR="00FB186D" w:rsidRDefault="00FB186D" w:rsidP="007A7430">
            <w:pPr>
              <w:rPr>
                <w:rtl/>
              </w:rPr>
            </w:pPr>
          </w:p>
        </w:tc>
      </w:tr>
      <w:tr w:rsidR="00FB186D" w:rsidTr="007A7430"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דברים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הבאים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מחמת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סעודה</w:t>
            </w:r>
          </w:p>
        </w:tc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הלכות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סעודה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וברכות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פרק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</w:t>
            </w:r>
            <w:r>
              <w:rPr>
                <w:rFonts w:cs="Arial"/>
                <w:rtl/>
              </w:rPr>
              <w:t>,</w:t>
            </w:r>
            <w:r>
              <w:rPr>
                <w:rFonts w:cs="Arial" w:hint="cs"/>
                <w:rtl/>
              </w:rPr>
              <w:t xml:space="preserve"> סעיפים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כב</w:t>
            </w:r>
            <w:r>
              <w:rPr>
                <w:rFonts w:cs="Arial"/>
                <w:rtl/>
              </w:rPr>
              <w:t>-</w:t>
            </w:r>
            <w:r>
              <w:rPr>
                <w:rFonts w:cs="Arial" w:hint="cs"/>
                <w:rtl/>
              </w:rPr>
              <w:t>כז</w:t>
            </w:r>
            <w:proofErr w:type="spellEnd"/>
          </w:p>
          <w:p w:rsidR="00FB186D" w:rsidRDefault="00FB186D" w:rsidP="007A7430">
            <w:pPr>
              <w:rPr>
                <w:rtl/>
              </w:rPr>
            </w:pPr>
          </w:p>
        </w:tc>
      </w:tr>
      <w:tr w:rsidR="00FB186D" w:rsidTr="007A7430"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הלכות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ברכת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המזון</w:t>
            </w:r>
            <w:r>
              <w:rPr>
                <w:rFonts w:cs="Arial"/>
                <w:rtl/>
              </w:rPr>
              <w:t xml:space="preserve"> </w:t>
            </w:r>
          </w:p>
        </w:tc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הלכות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סעודה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וברכות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פרק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</w:t>
            </w:r>
            <w:r>
              <w:rPr>
                <w:rFonts w:cs="Arial"/>
                <w:rtl/>
              </w:rPr>
              <w:t>,</w:t>
            </w:r>
            <w:r>
              <w:rPr>
                <w:rFonts w:cs="Arial" w:hint="cs"/>
                <w:rtl/>
              </w:rPr>
              <w:t xml:space="preserve"> סעיפים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</w:t>
            </w:r>
            <w:r>
              <w:rPr>
                <w:rFonts w:cs="Arial"/>
                <w:rtl/>
              </w:rPr>
              <w:t>-</w:t>
            </w:r>
            <w:proofErr w:type="spellStart"/>
            <w:r>
              <w:rPr>
                <w:rFonts w:cs="Arial" w:hint="cs"/>
                <w:rtl/>
              </w:rPr>
              <w:t>טז</w:t>
            </w:r>
            <w:proofErr w:type="spellEnd"/>
            <w:r>
              <w:rPr>
                <w:rFonts w:cs="Arial"/>
                <w:rtl/>
              </w:rPr>
              <w:t xml:space="preserve">; </w:t>
            </w:r>
            <w:r>
              <w:rPr>
                <w:rFonts w:cs="Arial" w:hint="cs"/>
                <w:rtl/>
              </w:rPr>
              <w:t>כה</w:t>
            </w:r>
          </w:p>
          <w:p w:rsidR="00FB186D" w:rsidRDefault="00FB186D" w:rsidP="007A7430">
            <w:pPr>
              <w:rPr>
                <w:rtl/>
              </w:rPr>
            </w:pPr>
          </w:p>
        </w:tc>
      </w:tr>
      <w:tr w:rsidR="00FB186D" w:rsidTr="007A7430"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הלכות</w:t>
            </w:r>
            <w:r>
              <w:rPr>
                <w:rFonts w:cs="Arial"/>
                <w:rtl/>
              </w:rPr>
              <w:t xml:space="preserve"> "</w:t>
            </w:r>
            <w:r>
              <w:rPr>
                <w:rFonts w:cs="Arial" w:hint="cs"/>
                <w:rtl/>
              </w:rPr>
              <w:t>פת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הבאה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בכיסנין</w:t>
            </w:r>
            <w:proofErr w:type="spellEnd"/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הלכות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סעודה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וברכות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פרק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</w:t>
            </w:r>
            <w:r>
              <w:rPr>
                <w:rFonts w:cs="Arial"/>
                <w:rtl/>
              </w:rPr>
              <w:t>,</w:t>
            </w:r>
            <w:r>
              <w:rPr>
                <w:rFonts w:cs="Arial" w:hint="cs"/>
                <w:rtl/>
              </w:rPr>
              <w:t xml:space="preserve"> סעיפים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הקדמה</w:t>
            </w:r>
            <w:r>
              <w:rPr>
                <w:rFonts w:cs="Arial"/>
                <w:rtl/>
              </w:rPr>
              <w:t xml:space="preserve">; </w:t>
            </w:r>
            <w:r>
              <w:rPr>
                <w:rFonts w:cs="Arial" w:hint="cs"/>
                <w:rtl/>
              </w:rPr>
              <w:t>ב</w:t>
            </w:r>
            <w:r>
              <w:rPr>
                <w:rFonts w:cs="Arial"/>
                <w:rtl/>
              </w:rPr>
              <w:t>-</w:t>
            </w:r>
            <w:r>
              <w:rPr>
                <w:rFonts w:cs="Arial" w:hint="cs"/>
                <w:rtl/>
              </w:rPr>
              <w:t>ט</w:t>
            </w:r>
          </w:p>
          <w:p w:rsidR="00FB186D" w:rsidRDefault="00FB186D" w:rsidP="007A7430">
            <w:pPr>
              <w:rPr>
                <w:rtl/>
              </w:rPr>
            </w:pPr>
          </w:p>
        </w:tc>
      </w:tr>
      <w:tr w:rsidR="00FB186D" w:rsidTr="007A7430"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הלכות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ברכה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אחרונה</w:t>
            </w:r>
            <w:r>
              <w:rPr>
                <w:rFonts w:cs="Arial"/>
                <w:rtl/>
              </w:rPr>
              <w:t xml:space="preserve"> </w:t>
            </w:r>
          </w:p>
        </w:tc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הלכות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סעודה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וברכות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סעיפים א</w:t>
            </w:r>
            <w:r>
              <w:rPr>
                <w:rFonts w:cs="Arial"/>
                <w:rtl/>
              </w:rPr>
              <w:t>-</w:t>
            </w:r>
            <w:proofErr w:type="spellStart"/>
            <w:r>
              <w:rPr>
                <w:rFonts w:cs="Arial" w:hint="cs"/>
                <w:rtl/>
              </w:rPr>
              <w:t>יט</w:t>
            </w:r>
            <w:proofErr w:type="spellEnd"/>
            <w:r>
              <w:rPr>
                <w:rFonts w:cs="Arial"/>
                <w:rtl/>
              </w:rPr>
              <w:t xml:space="preserve">; </w:t>
            </w:r>
            <w:proofErr w:type="spellStart"/>
            <w:r>
              <w:rPr>
                <w:rFonts w:cs="Arial" w:hint="cs"/>
                <w:rtl/>
              </w:rPr>
              <w:t>כב</w:t>
            </w:r>
            <w:r>
              <w:rPr>
                <w:rFonts w:cs="Arial"/>
                <w:rtl/>
              </w:rPr>
              <w:t>-</w:t>
            </w:r>
            <w:r>
              <w:rPr>
                <w:rFonts w:cs="Arial" w:hint="cs"/>
                <w:rtl/>
              </w:rPr>
              <w:t>כט</w:t>
            </w:r>
            <w:proofErr w:type="spellEnd"/>
          </w:p>
          <w:p w:rsidR="00FB186D" w:rsidRDefault="00FB186D" w:rsidP="007A7430">
            <w:pPr>
              <w:rPr>
                <w:rtl/>
              </w:rPr>
            </w:pPr>
          </w:p>
        </w:tc>
      </w:tr>
      <w:tr w:rsidR="00FB186D" w:rsidTr="007A7430"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דין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קדימה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בברכות</w:t>
            </w:r>
            <w:r>
              <w:rPr>
                <w:rFonts w:cs="Arial"/>
                <w:rtl/>
              </w:rPr>
              <w:t xml:space="preserve"> </w:t>
            </w:r>
          </w:p>
        </w:tc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הלכות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סעודה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וברכות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פרק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יג</w:t>
            </w:r>
            <w:proofErr w:type="spellEnd"/>
            <w:r>
              <w:rPr>
                <w:rFonts w:cs="Arial" w:hint="cs"/>
                <w:rtl/>
              </w:rPr>
              <w:t xml:space="preserve"> כולו</w:t>
            </w:r>
          </w:p>
          <w:p w:rsidR="00FB186D" w:rsidRDefault="00FB186D" w:rsidP="007A7430">
            <w:pPr>
              <w:rPr>
                <w:rtl/>
              </w:rPr>
            </w:pPr>
          </w:p>
        </w:tc>
      </w:tr>
      <w:tr w:rsidR="00FB186D" w:rsidTr="007A7430"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דין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טעות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ברכות</w:t>
            </w:r>
            <w:r>
              <w:rPr>
                <w:rFonts w:cs="Arial"/>
                <w:rtl/>
              </w:rPr>
              <w:t>#</w:t>
            </w:r>
          </w:p>
        </w:tc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הלכות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סעודה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וברכות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פרק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יד</w:t>
            </w:r>
            <w:r>
              <w:rPr>
                <w:rFonts w:cs="Arial"/>
                <w:rtl/>
              </w:rPr>
              <w:t>,</w:t>
            </w:r>
            <w:r>
              <w:rPr>
                <w:rFonts w:cs="Arial" w:hint="cs"/>
                <w:rtl/>
              </w:rPr>
              <w:t xml:space="preserve"> סעיפים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</w:t>
            </w:r>
            <w:r>
              <w:rPr>
                <w:rFonts w:cs="Arial"/>
                <w:rtl/>
              </w:rPr>
              <w:t>-</w:t>
            </w:r>
            <w:r>
              <w:rPr>
                <w:rFonts w:cs="Arial" w:hint="cs"/>
                <w:rtl/>
              </w:rPr>
              <w:t>יא</w:t>
            </w:r>
          </w:p>
          <w:p w:rsidR="00FB186D" w:rsidRDefault="00FB186D" w:rsidP="007A7430">
            <w:pPr>
              <w:rPr>
                <w:rtl/>
              </w:rPr>
            </w:pPr>
          </w:p>
        </w:tc>
      </w:tr>
      <w:tr w:rsidR="00FB186D" w:rsidTr="007A7430"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ברכת</w:t>
            </w:r>
            <w:r>
              <w:rPr>
                <w:rFonts w:cs="Arial"/>
                <w:rtl/>
              </w:rPr>
              <w:t xml:space="preserve"> "</w:t>
            </w:r>
            <w:r>
              <w:rPr>
                <w:rFonts w:cs="Arial" w:hint="cs"/>
                <w:rtl/>
              </w:rPr>
              <w:t>שהחיינו</w:t>
            </w:r>
            <w:r>
              <w:rPr>
                <w:rFonts w:cs="Arial"/>
                <w:rtl/>
              </w:rPr>
              <w:t>"</w:t>
            </w:r>
          </w:p>
        </w:tc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הלכות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סעודה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וברכות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פרק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טז</w:t>
            </w:r>
            <w:proofErr w:type="spellEnd"/>
            <w:r>
              <w:rPr>
                <w:rFonts w:cs="Arial"/>
                <w:rtl/>
              </w:rPr>
              <w:t>,</w:t>
            </w:r>
            <w:r>
              <w:rPr>
                <w:rFonts w:cs="Arial" w:hint="cs"/>
                <w:rtl/>
              </w:rPr>
              <w:t xml:space="preserve"> סעיפים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</w:t>
            </w:r>
            <w:r>
              <w:rPr>
                <w:rFonts w:cs="Arial"/>
                <w:rtl/>
              </w:rPr>
              <w:t xml:space="preserve">; </w:t>
            </w:r>
            <w:r>
              <w:rPr>
                <w:rFonts w:cs="Arial" w:hint="cs"/>
                <w:rtl/>
              </w:rPr>
              <w:t>ו</w:t>
            </w:r>
            <w:r>
              <w:rPr>
                <w:rFonts w:cs="Arial"/>
                <w:rtl/>
              </w:rPr>
              <w:t xml:space="preserve">; </w:t>
            </w:r>
            <w:r>
              <w:rPr>
                <w:rFonts w:cs="Arial" w:hint="cs"/>
                <w:rtl/>
              </w:rPr>
              <w:t>טו</w:t>
            </w:r>
            <w:r>
              <w:rPr>
                <w:rFonts w:cs="Arial"/>
                <w:rtl/>
              </w:rPr>
              <w:t xml:space="preserve">; </w:t>
            </w:r>
            <w:proofErr w:type="spellStart"/>
            <w:r>
              <w:rPr>
                <w:rFonts w:cs="Arial" w:hint="cs"/>
                <w:rtl/>
              </w:rPr>
              <w:t>כג</w:t>
            </w:r>
            <w:r>
              <w:rPr>
                <w:rFonts w:cs="Arial"/>
                <w:rtl/>
              </w:rPr>
              <w:t>-</w:t>
            </w:r>
            <w:r>
              <w:rPr>
                <w:rFonts w:cs="Arial" w:hint="cs"/>
                <w:rtl/>
              </w:rPr>
              <w:t>כו</w:t>
            </w:r>
            <w:proofErr w:type="spellEnd"/>
            <w:r>
              <w:rPr>
                <w:rFonts w:cs="Arial"/>
                <w:rtl/>
              </w:rPr>
              <w:t xml:space="preserve">; </w:t>
            </w:r>
            <w:proofErr w:type="spellStart"/>
            <w:r>
              <w:rPr>
                <w:rFonts w:cs="Arial" w:hint="cs"/>
                <w:rtl/>
              </w:rPr>
              <w:t>כח</w:t>
            </w:r>
            <w:proofErr w:type="spellEnd"/>
          </w:p>
        </w:tc>
      </w:tr>
      <w:tr w:rsidR="00FB186D" w:rsidTr="007A7430"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ברכת</w:t>
            </w:r>
            <w:r>
              <w:rPr>
                <w:rFonts w:cs="Arial"/>
                <w:rtl/>
              </w:rPr>
              <w:t xml:space="preserve"> "</w:t>
            </w:r>
            <w:r>
              <w:rPr>
                <w:rFonts w:cs="Arial" w:hint="cs"/>
                <w:rtl/>
              </w:rPr>
              <w:t>על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הנסים</w:t>
            </w:r>
            <w:r>
              <w:rPr>
                <w:rFonts w:cs="Arial"/>
                <w:rtl/>
              </w:rPr>
              <w:t>"</w:t>
            </w:r>
          </w:p>
        </w:tc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הלכות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סעודה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וברכות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פרק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יז</w:t>
            </w:r>
            <w:proofErr w:type="spellEnd"/>
            <w:r>
              <w:rPr>
                <w:rFonts w:cs="Arial" w:hint="cs"/>
                <w:rtl/>
              </w:rPr>
              <w:t xml:space="preserve"> סעיפים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</w:t>
            </w:r>
            <w:r>
              <w:rPr>
                <w:rFonts w:cs="Arial"/>
                <w:rtl/>
              </w:rPr>
              <w:t>-</w:t>
            </w:r>
            <w:r>
              <w:rPr>
                <w:rFonts w:cs="Arial" w:hint="cs"/>
                <w:rtl/>
              </w:rPr>
              <w:t>כד</w:t>
            </w:r>
          </w:p>
          <w:p w:rsidR="00FB186D" w:rsidRDefault="00FB186D" w:rsidP="007A7430">
            <w:pPr>
              <w:rPr>
                <w:rtl/>
              </w:rPr>
            </w:pPr>
          </w:p>
        </w:tc>
      </w:tr>
      <w:tr w:rsidR="00FB186D" w:rsidTr="007A7430"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ברכת</w:t>
            </w:r>
            <w:r>
              <w:rPr>
                <w:rFonts w:cs="Arial"/>
                <w:rtl/>
              </w:rPr>
              <w:t xml:space="preserve"> "</w:t>
            </w:r>
            <w:r>
              <w:rPr>
                <w:rFonts w:cs="Arial" w:hint="cs"/>
                <w:rtl/>
              </w:rPr>
              <w:t>הגומל</w:t>
            </w:r>
            <w:r>
              <w:rPr>
                <w:rFonts w:cs="Arial"/>
                <w:rtl/>
              </w:rPr>
              <w:t>"</w:t>
            </w:r>
          </w:p>
        </w:tc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הלכות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סעודה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וברכות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פרק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יח</w:t>
            </w:r>
            <w:proofErr w:type="spellEnd"/>
          </w:p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כולו</w:t>
            </w:r>
          </w:p>
        </w:tc>
      </w:tr>
      <w:tr w:rsidR="00FB186D" w:rsidTr="007A7430"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ברכת</w:t>
            </w:r>
            <w:r>
              <w:rPr>
                <w:rFonts w:cs="Arial"/>
                <w:rtl/>
              </w:rPr>
              <w:t xml:space="preserve"> "</w:t>
            </w:r>
            <w:r>
              <w:rPr>
                <w:rFonts w:cs="Arial" w:hint="cs"/>
                <w:rtl/>
              </w:rPr>
              <w:t>אשר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יצר</w:t>
            </w:r>
            <w:r>
              <w:rPr>
                <w:rFonts w:cs="Arial"/>
                <w:rtl/>
              </w:rPr>
              <w:t>"</w:t>
            </w:r>
          </w:p>
        </w:tc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הלכות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תפילה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פרק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סעיפים א</w:t>
            </w:r>
            <w:r>
              <w:rPr>
                <w:rFonts w:cs="Arial"/>
                <w:rtl/>
              </w:rPr>
              <w:t xml:space="preserve">; </w:t>
            </w:r>
            <w:r>
              <w:rPr>
                <w:rFonts w:cs="Arial" w:hint="cs"/>
                <w:rtl/>
              </w:rPr>
              <w:t>ה</w:t>
            </w:r>
            <w:r>
              <w:rPr>
                <w:rFonts w:cs="Arial"/>
                <w:rtl/>
              </w:rPr>
              <w:t xml:space="preserve">; </w:t>
            </w:r>
            <w:r>
              <w:rPr>
                <w:rFonts w:cs="Arial" w:hint="cs"/>
                <w:rtl/>
              </w:rPr>
              <w:t>ו</w:t>
            </w:r>
          </w:p>
          <w:p w:rsidR="00FB186D" w:rsidRDefault="00FB186D" w:rsidP="007A7430">
            <w:pPr>
              <w:rPr>
                <w:rtl/>
              </w:rPr>
            </w:pPr>
          </w:p>
        </w:tc>
      </w:tr>
      <w:tr w:rsidR="00FB186D" w:rsidTr="007A7430"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ברכת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הראייה</w:t>
            </w:r>
          </w:p>
        </w:tc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הלכות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סעודה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וברכות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פרק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יז</w:t>
            </w:r>
            <w:proofErr w:type="spellEnd"/>
            <w:r>
              <w:rPr>
                <w:rFonts w:cs="Arial"/>
                <w:rtl/>
              </w:rPr>
              <w:t>,</w:t>
            </w:r>
          </w:p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סעיפים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</w:t>
            </w:r>
            <w:r>
              <w:rPr>
                <w:rFonts w:cs="Arial"/>
                <w:rtl/>
              </w:rPr>
              <w:t>-</w:t>
            </w:r>
            <w:r>
              <w:rPr>
                <w:rFonts w:cs="Arial" w:hint="cs"/>
                <w:rtl/>
              </w:rPr>
              <w:t>יד</w:t>
            </w:r>
            <w:r>
              <w:rPr>
                <w:rFonts w:cs="Arial"/>
                <w:rtl/>
              </w:rPr>
              <w:t xml:space="preserve">; </w:t>
            </w:r>
            <w:r>
              <w:rPr>
                <w:rFonts w:cs="Arial" w:hint="cs"/>
                <w:rtl/>
              </w:rPr>
              <w:t>כה</w:t>
            </w:r>
            <w:r>
              <w:rPr>
                <w:rFonts w:cs="Arial"/>
                <w:rtl/>
              </w:rPr>
              <w:t>-</w:t>
            </w:r>
            <w:proofErr w:type="spellStart"/>
            <w:r>
              <w:rPr>
                <w:rFonts w:cs="Arial" w:hint="cs"/>
                <w:rtl/>
              </w:rPr>
              <w:t>כו</w:t>
            </w:r>
            <w:proofErr w:type="spellEnd"/>
            <w:r>
              <w:rPr>
                <w:rFonts w:cs="Arial"/>
                <w:rtl/>
              </w:rPr>
              <w:t xml:space="preserve">; </w:t>
            </w:r>
            <w:r>
              <w:rPr>
                <w:rFonts w:cs="Arial" w:hint="cs"/>
                <w:rtl/>
              </w:rPr>
              <w:t>לא</w:t>
            </w:r>
            <w:r>
              <w:rPr>
                <w:rFonts w:cs="Arial"/>
                <w:rtl/>
              </w:rPr>
              <w:t>-</w:t>
            </w:r>
            <w:r>
              <w:rPr>
                <w:rFonts w:cs="Arial" w:hint="cs"/>
                <w:rtl/>
              </w:rPr>
              <w:t>לב</w:t>
            </w:r>
          </w:p>
        </w:tc>
      </w:tr>
      <w:tr w:rsidR="00FB186D" w:rsidTr="007A7430"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ברכות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מעשה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בראשית</w:t>
            </w:r>
          </w:p>
        </w:tc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ד</w:t>
            </w:r>
            <w:r>
              <w:rPr>
                <w:rFonts w:cs="Arial"/>
                <w:rtl/>
              </w:rPr>
              <w:t>-</w:t>
            </w:r>
            <w:proofErr w:type="spellStart"/>
            <w:r>
              <w:rPr>
                <w:rFonts w:cs="Arial" w:hint="cs"/>
                <w:rtl/>
              </w:rPr>
              <w:t>טז</w:t>
            </w:r>
            <w:proofErr w:type="spellEnd"/>
          </w:p>
        </w:tc>
      </w:tr>
      <w:tr w:rsidR="00FB186D" w:rsidTr="007A7430"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שינון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ברכות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בעל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פה</w:t>
            </w:r>
          </w:p>
          <w:p w:rsidR="00FB186D" w:rsidRDefault="00FB186D" w:rsidP="007A7430">
            <w:pPr>
              <w:rPr>
                <w:rtl/>
              </w:rPr>
            </w:pP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בורא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נפשות</w:t>
            </w:r>
            <w:r>
              <w:rPr>
                <w:rFonts w:cs="Arial"/>
                <w:rtl/>
              </w:rPr>
              <w:t xml:space="preserve">", </w:t>
            </w:r>
            <w:r>
              <w:rPr>
                <w:rFonts w:cs="Arial" w:hint="cs"/>
                <w:rtl/>
              </w:rPr>
              <w:t>ברכת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מעין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שלוש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ברכת</w:t>
            </w:r>
          </w:p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הרעם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(</w:t>
            </w: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שכוחו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וגבורתו</w:t>
            </w: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)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ברכה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הברק</w:t>
            </w:r>
          </w:p>
          <w:p w:rsidR="00FB186D" w:rsidRDefault="00FB186D" w:rsidP="007A7430">
            <w:pPr>
              <w:rPr>
                <w:rtl/>
              </w:rPr>
            </w:pPr>
            <w:r>
              <w:rPr>
                <w:rFonts w:cs="Arial" w:hint="cs"/>
                <w:rtl/>
              </w:rPr>
              <w:t>(</w:t>
            </w: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עושה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מעשה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בראשית</w:t>
            </w: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)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</w:p>
        </w:tc>
      </w:tr>
    </w:tbl>
    <w:p w:rsidR="00FB186D" w:rsidRDefault="00FB186D" w:rsidP="00FB186D">
      <w:pPr>
        <w:rPr>
          <w:rtl/>
        </w:rPr>
      </w:pPr>
    </w:p>
    <w:p w:rsidR="00FB186D" w:rsidRPr="00FB186D" w:rsidRDefault="00FB186D" w:rsidP="00FB186D">
      <w:pPr>
        <w:rPr>
          <w:rtl/>
        </w:rPr>
      </w:pPr>
    </w:p>
    <w:p w:rsidR="00F05A0B" w:rsidRPr="00ED7D0F" w:rsidRDefault="00F05A0B" w:rsidP="00F05A0B">
      <w:pPr>
        <w:rPr>
          <w:b/>
          <w:bCs/>
          <w:sz w:val="24"/>
          <w:szCs w:val="24"/>
          <w:rtl/>
        </w:rPr>
      </w:pPr>
      <w:r w:rsidRPr="00ED7D0F">
        <w:rPr>
          <w:rFonts w:hint="cs"/>
          <w:b/>
          <w:bCs/>
          <w:sz w:val="24"/>
          <w:szCs w:val="24"/>
          <w:rtl/>
        </w:rPr>
        <w:t>כתה ו</w:t>
      </w:r>
    </w:p>
    <w:p w:rsidR="005B269C" w:rsidRDefault="00F05A0B" w:rsidP="00F05A0B">
      <w:pPr>
        <w:rPr>
          <w:rtl/>
        </w:rPr>
      </w:pPr>
      <w:r w:rsidRPr="00F05A0B">
        <w:rPr>
          <w:rFonts w:cs="Arial"/>
          <w:rtl/>
        </w:rPr>
        <w:t xml:space="preserve">  </w:t>
      </w:r>
      <w:r w:rsidR="00DE62A0">
        <w:rPr>
          <w:rFonts w:hint="cs"/>
          <w:rtl/>
        </w:rPr>
        <w:t>הלכות והליכות חלק ב , הלכות שבת</w:t>
      </w:r>
    </w:p>
    <w:p w:rsidR="00DE62A0" w:rsidRDefault="00DE62A0" w:rsidP="00F05A0B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E62A0" w:rsidTr="00810376">
        <w:tc>
          <w:tcPr>
            <w:tcW w:w="4261" w:type="dxa"/>
          </w:tcPr>
          <w:p w:rsidR="00DE62A0" w:rsidRDefault="00DE62A0" w:rsidP="0081037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הנושא</w:t>
            </w:r>
          </w:p>
        </w:tc>
        <w:tc>
          <w:tcPr>
            <w:tcW w:w="4261" w:type="dxa"/>
          </w:tcPr>
          <w:p w:rsidR="00DE62A0" w:rsidRDefault="00DE62A0" w:rsidP="00810376">
            <w:pPr>
              <w:rPr>
                <w:rtl/>
              </w:rPr>
            </w:pPr>
            <w:r>
              <w:rPr>
                <w:rFonts w:hint="cs"/>
                <w:rtl/>
              </w:rPr>
              <w:t>מקור</w:t>
            </w:r>
          </w:p>
        </w:tc>
      </w:tr>
      <w:tr w:rsidR="00DE62A0" w:rsidTr="00810376">
        <w:tc>
          <w:tcPr>
            <w:tcW w:w="4261" w:type="dxa"/>
          </w:tcPr>
          <w:p w:rsidR="00DE62A0" w:rsidRDefault="00DE62A0" w:rsidP="00810376">
            <w:pPr>
              <w:rPr>
                <w:rtl/>
              </w:rPr>
            </w:pPr>
            <w:r w:rsidRPr="00DE62A0">
              <w:rPr>
                <w:rFonts w:cs="Arial"/>
                <w:rtl/>
              </w:rPr>
              <w:t>דיני התפילות בשבת וביום טוב (קבלת שבת, שחרית, מוסף)</w:t>
            </w:r>
          </w:p>
        </w:tc>
        <w:tc>
          <w:tcPr>
            <w:tcW w:w="4261" w:type="dxa"/>
          </w:tcPr>
          <w:p w:rsidR="00DE62A0" w:rsidRDefault="00DE62A0" w:rsidP="00810376">
            <w:pPr>
              <w:rPr>
                <w:rtl/>
              </w:rPr>
            </w:pPr>
            <w:r w:rsidRPr="00DE62A0">
              <w:rPr>
                <w:rFonts w:cs="Arial"/>
                <w:rtl/>
              </w:rPr>
              <w:t>פ</w:t>
            </w:r>
            <w:r>
              <w:rPr>
                <w:rFonts w:cs="Arial"/>
                <w:rtl/>
              </w:rPr>
              <w:t>רק ג, סעיפים א–ד; יד-</w:t>
            </w:r>
            <w:proofErr w:type="spellStart"/>
            <w:r>
              <w:rPr>
                <w:rFonts w:cs="Arial"/>
                <w:rtl/>
              </w:rPr>
              <w:t>טז</w:t>
            </w:r>
            <w:proofErr w:type="spellEnd"/>
            <w:r>
              <w:rPr>
                <w:rFonts w:cs="Arial"/>
                <w:rtl/>
              </w:rPr>
              <w:t xml:space="preserve">; </w:t>
            </w:r>
            <w:proofErr w:type="spellStart"/>
            <w:r>
              <w:rPr>
                <w:rFonts w:cs="Arial"/>
                <w:rtl/>
              </w:rPr>
              <w:t>יח</w:t>
            </w:r>
            <w:proofErr w:type="spellEnd"/>
            <w:r>
              <w:rPr>
                <w:rFonts w:cs="Arial"/>
                <w:rtl/>
              </w:rPr>
              <w:t xml:space="preserve"> </w:t>
            </w:r>
          </w:p>
        </w:tc>
      </w:tr>
      <w:tr w:rsidR="00DE62A0" w:rsidTr="00810376"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דיני תפילת ערבית ודיני הבדלה</w:t>
            </w:r>
          </w:p>
        </w:tc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 xml:space="preserve">פרק ו, סעיפים א-יד; </w:t>
            </w:r>
            <w:proofErr w:type="spellStart"/>
            <w:r w:rsidRPr="00DE62A0">
              <w:rPr>
                <w:rFonts w:cs="Arial"/>
                <w:rtl/>
              </w:rPr>
              <w:t>יז-כו</w:t>
            </w:r>
            <w:proofErr w:type="spellEnd"/>
            <w:r w:rsidRPr="00DE62A0">
              <w:rPr>
                <w:rFonts w:cs="Arial"/>
                <w:rtl/>
              </w:rPr>
              <w:t xml:space="preserve">; </w:t>
            </w:r>
            <w:proofErr w:type="spellStart"/>
            <w:r w:rsidRPr="00DE62A0">
              <w:rPr>
                <w:rFonts w:cs="Arial"/>
                <w:rtl/>
              </w:rPr>
              <w:t>כט</w:t>
            </w:r>
            <w:proofErr w:type="spellEnd"/>
            <w:r w:rsidRPr="00DE62A0">
              <w:rPr>
                <w:rFonts w:cs="Arial"/>
                <w:rtl/>
              </w:rPr>
              <w:t>-לא</w:t>
            </w:r>
          </w:p>
        </w:tc>
      </w:tr>
      <w:tr w:rsidR="00DE62A0" w:rsidTr="00810376"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דיני מוקצה</w:t>
            </w:r>
          </w:p>
        </w:tc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</w:p>
        </w:tc>
      </w:tr>
      <w:tr w:rsidR="00DE62A0" w:rsidTr="00810376">
        <w:tc>
          <w:tcPr>
            <w:tcW w:w="4261" w:type="dxa"/>
          </w:tcPr>
          <w:p w:rsid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איסור 'מוקצה' - הגדרה וטעם</w:t>
            </w:r>
          </w:p>
        </w:tc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 xml:space="preserve">פרק </w:t>
            </w:r>
            <w:proofErr w:type="spellStart"/>
            <w:r w:rsidRPr="00DE62A0">
              <w:rPr>
                <w:rFonts w:cs="Arial"/>
                <w:rtl/>
              </w:rPr>
              <w:t>כב</w:t>
            </w:r>
            <w:proofErr w:type="spellEnd"/>
            <w:r w:rsidRPr="00DE62A0">
              <w:rPr>
                <w:rFonts w:cs="Arial"/>
                <w:rtl/>
              </w:rPr>
              <w:t>, הקדמה</w:t>
            </w:r>
          </w:p>
        </w:tc>
      </w:tr>
      <w:tr w:rsidR="00DE62A0" w:rsidTr="00810376"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דיני 'מוקצה' במאכלים</w:t>
            </w:r>
          </w:p>
        </w:tc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א; ג; ה</w:t>
            </w:r>
          </w:p>
        </w:tc>
      </w:tr>
      <w:tr w:rsidR="00DE62A0" w:rsidTr="00810376"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דיני 'מוקצה' ב'כלי שמלאכתו לאיסור'</w:t>
            </w:r>
          </w:p>
        </w:tc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ו-ט; יא–</w:t>
            </w:r>
            <w:proofErr w:type="spellStart"/>
            <w:r w:rsidRPr="00DE62A0">
              <w:rPr>
                <w:rFonts w:cs="Arial"/>
                <w:rtl/>
              </w:rPr>
              <w:t>יב</w:t>
            </w:r>
            <w:proofErr w:type="spellEnd"/>
          </w:p>
        </w:tc>
      </w:tr>
      <w:tr w:rsidR="00DE62A0" w:rsidTr="00810376"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 xml:space="preserve">דיני 'מוקצה מחמת חסרון כיס'  </w:t>
            </w:r>
          </w:p>
        </w:tc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טו–</w:t>
            </w:r>
            <w:proofErr w:type="spellStart"/>
            <w:r w:rsidRPr="00DE62A0">
              <w:rPr>
                <w:rFonts w:cs="Arial"/>
                <w:rtl/>
              </w:rPr>
              <w:t>טז</w:t>
            </w:r>
            <w:proofErr w:type="spellEnd"/>
          </w:p>
        </w:tc>
      </w:tr>
      <w:tr w:rsidR="00DE62A0" w:rsidTr="00810376"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דיני 'מוקצה מחמת גופו'</w:t>
            </w:r>
          </w:p>
        </w:tc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proofErr w:type="spellStart"/>
            <w:r w:rsidRPr="00DE62A0">
              <w:rPr>
                <w:rFonts w:cs="Arial"/>
                <w:rtl/>
              </w:rPr>
              <w:t>יז</w:t>
            </w:r>
            <w:proofErr w:type="spellEnd"/>
            <w:r w:rsidRPr="00DE62A0">
              <w:rPr>
                <w:rFonts w:cs="Arial"/>
                <w:rtl/>
              </w:rPr>
              <w:t>–</w:t>
            </w:r>
            <w:proofErr w:type="spellStart"/>
            <w:r w:rsidRPr="00DE62A0">
              <w:rPr>
                <w:rFonts w:cs="Arial"/>
                <w:rtl/>
              </w:rPr>
              <w:t>יט</w:t>
            </w:r>
            <w:proofErr w:type="spellEnd"/>
          </w:p>
        </w:tc>
      </w:tr>
      <w:tr w:rsidR="00DE62A0" w:rsidTr="00810376"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דיני 'מוקצה' ְ</w:t>
            </w:r>
            <w:proofErr w:type="spellStart"/>
            <w:r w:rsidRPr="00DE62A0">
              <w:rPr>
                <w:rFonts w:cs="Arial"/>
                <w:rtl/>
              </w:rPr>
              <w:t>בּ'נולד</w:t>
            </w:r>
            <w:proofErr w:type="spellEnd"/>
            <w:r w:rsidRPr="00DE62A0">
              <w:rPr>
                <w:rFonts w:cs="Arial"/>
                <w:rtl/>
              </w:rPr>
              <w:t>'</w:t>
            </w:r>
          </w:p>
        </w:tc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כ–</w:t>
            </w:r>
            <w:proofErr w:type="spellStart"/>
            <w:r w:rsidRPr="00DE62A0">
              <w:rPr>
                <w:rFonts w:cs="Arial"/>
                <w:rtl/>
              </w:rPr>
              <w:t>כא</w:t>
            </w:r>
            <w:proofErr w:type="spellEnd"/>
          </w:p>
        </w:tc>
      </w:tr>
      <w:tr w:rsidR="00DE62A0" w:rsidTr="00810376"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דין 'בסיס לדבר האסור'</w:t>
            </w:r>
          </w:p>
        </w:tc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 xml:space="preserve">פרק </w:t>
            </w:r>
            <w:proofErr w:type="spellStart"/>
            <w:r w:rsidRPr="00DE62A0">
              <w:rPr>
                <w:rFonts w:cs="Arial"/>
                <w:rtl/>
              </w:rPr>
              <w:t>כג</w:t>
            </w:r>
            <w:proofErr w:type="spellEnd"/>
            <w:r w:rsidRPr="00DE62A0">
              <w:rPr>
                <w:rFonts w:cs="Arial"/>
                <w:rtl/>
              </w:rPr>
              <w:t>, סעיפים א-ג</w:t>
            </w:r>
          </w:p>
        </w:tc>
      </w:tr>
      <w:tr w:rsidR="00DE62A0" w:rsidTr="00810376"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הקדמה: ל"ט אבות מלאכה</w:t>
            </w:r>
          </w:p>
        </w:tc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פרק ז, סעיפים א-ו</w:t>
            </w:r>
          </w:p>
        </w:tc>
      </w:tr>
      <w:tr w:rsidR="00DE62A0" w:rsidTr="00810376"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משחקים בשבת</w:t>
            </w:r>
          </w:p>
        </w:tc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 xml:space="preserve">פרק כד, סעיפים ג-ד, (ובמהדורה החדשה: סעיפים ג; ט; </w:t>
            </w:r>
            <w:proofErr w:type="spellStart"/>
            <w:r w:rsidRPr="00DE62A0">
              <w:rPr>
                <w:rFonts w:cs="Arial"/>
                <w:rtl/>
              </w:rPr>
              <w:t>יח</w:t>
            </w:r>
            <w:proofErr w:type="spellEnd"/>
            <w:r w:rsidRPr="00DE62A0">
              <w:rPr>
                <w:rFonts w:cs="Arial"/>
                <w:rtl/>
              </w:rPr>
              <w:t>#)</w:t>
            </w:r>
          </w:p>
        </w:tc>
      </w:tr>
      <w:tr w:rsidR="00DE62A0" w:rsidTr="00810376"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תופר, קורע</w:t>
            </w:r>
          </w:p>
        </w:tc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 xml:space="preserve">פרק </w:t>
            </w:r>
            <w:proofErr w:type="spellStart"/>
            <w:r w:rsidRPr="00DE62A0">
              <w:rPr>
                <w:rFonts w:cs="Arial"/>
                <w:rtl/>
              </w:rPr>
              <w:t>טז</w:t>
            </w:r>
            <w:proofErr w:type="spellEnd"/>
            <w:r w:rsidRPr="00DE62A0">
              <w:rPr>
                <w:rFonts w:cs="Arial"/>
                <w:rtl/>
              </w:rPr>
              <w:t>, סעיפים א; ג; ד; ה#</w:t>
            </w:r>
          </w:p>
        </w:tc>
      </w:tr>
      <w:tr w:rsidR="00DE62A0" w:rsidTr="00810376"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כותב, מודד</w:t>
            </w:r>
          </w:p>
        </w:tc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 xml:space="preserve">פרק </w:t>
            </w:r>
            <w:proofErr w:type="spellStart"/>
            <w:r w:rsidRPr="00DE62A0">
              <w:rPr>
                <w:rFonts w:cs="Arial"/>
                <w:rtl/>
              </w:rPr>
              <w:t>יז</w:t>
            </w:r>
            <w:proofErr w:type="spellEnd"/>
            <w:r w:rsidRPr="00DE62A0">
              <w:rPr>
                <w:rFonts w:cs="Arial"/>
                <w:rtl/>
              </w:rPr>
              <w:t>, סעיפים א; ג; ז; ט</w:t>
            </w:r>
          </w:p>
        </w:tc>
      </w:tr>
      <w:tr w:rsidR="00DE62A0" w:rsidTr="00810376"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מוחק</w:t>
            </w:r>
          </w:p>
        </w:tc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יא-</w:t>
            </w:r>
            <w:proofErr w:type="spellStart"/>
            <w:r w:rsidRPr="00DE62A0">
              <w:rPr>
                <w:rFonts w:cs="Arial"/>
                <w:rtl/>
              </w:rPr>
              <w:t>יב</w:t>
            </w:r>
            <w:proofErr w:type="spellEnd"/>
          </w:p>
        </w:tc>
      </w:tr>
      <w:tr w:rsidR="00DE62A0" w:rsidTr="00810376"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עשיית חפציו בשבת</w:t>
            </w:r>
          </w:p>
        </w:tc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</w:p>
        </w:tc>
      </w:tr>
      <w:tr w:rsidR="00DE62A0" w:rsidTr="00810376"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הקדמה</w:t>
            </w:r>
          </w:p>
        </w:tc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חלק ב, הלכות שבת, פרק כה, הקדמה</w:t>
            </w:r>
          </w:p>
        </w:tc>
      </w:tr>
      <w:tr w:rsidR="00DE62A0" w:rsidTr="00810376"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' ִמ ְמּצוֹא ֶח ְפ ְ</w:t>
            </w:r>
            <w:proofErr w:type="spellStart"/>
            <w:r w:rsidRPr="00DE62A0">
              <w:rPr>
                <w:rFonts w:cs="Arial"/>
                <w:rtl/>
              </w:rPr>
              <w:t>צך</w:t>
            </w:r>
            <w:proofErr w:type="spellEnd"/>
            <w:r w:rsidRPr="00DE62A0">
              <w:rPr>
                <w:rFonts w:cs="Arial"/>
                <w:rtl/>
              </w:rPr>
              <w:t>ָ' – עשיית חפציו בשבת</w:t>
            </w:r>
          </w:p>
        </w:tc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 xml:space="preserve">א-ב; ד-ז; ט; </w:t>
            </w:r>
            <w:proofErr w:type="spellStart"/>
            <w:r w:rsidRPr="00DE62A0">
              <w:rPr>
                <w:rFonts w:cs="Arial"/>
                <w:rtl/>
              </w:rPr>
              <w:t>יג</w:t>
            </w:r>
            <w:proofErr w:type="spellEnd"/>
          </w:p>
        </w:tc>
      </w:tr>
      <w:tr w:rsidR="00DE62A0" w:rsidTr="00810376"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'ְ</w:t>
            </w:r>
            <w:proofErr w:type="spellStart"/>
            <w:r w:rsidRPr="00DE62A0">
              <w:rPr>
                <w:rFonts w:cs="Arial"/>
                <w:rtl/>
              </w:rPr>
              <w:t>וַד</w:t>
            </w:r>
            <w:proofErr w:type="spellEnd"/>
            <w:r w:rsidRPr="00DE62A0">
              <w:rPr>
                <w:rFonts w:cs="Arial"/>
                <w:rtl/>
              </w:rPr>
              <w:t xml:space="preserve"> ֵבּר ָדּ ָבר' – דיבור בשבת</w:t>
            </w:r>
          </w:p>
        </w:tc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 xml:space="preserve">טו; </w:t>
            </w:r>
            <w:proofErr w:type="spellStart"/>
            <w:r w:rsidRPr="00DE62A0">
              <w:rPr>
                <w:rFonts w:cs="Arial"/>
                <w:rtl/>
              </w:rPr>
              <w:t>יז-יח</w:t>
            </w:r>
            <w:proofErr w:type="spellEnd"/>
          </w:p>
        </w:tc>
      </w:tr>
      <w:tr w:rsidR="00DE62A0" w:rsidTr="00810376"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הרהור וקריאת ספרים בשבת</w:t>
            </w:r>
          </w:p>
        </w:tc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proofErr w:type="spellStart"/>
            <w:r w:rsidRPr="00DE62A0">
              <w:rPr>
                <w:rFonts w:cs="Arial"/>
                <w:rtl/>
              </w:rPr>
              <w:t>יט</w:t>
            </w:r>
            <w:proofErr w:type="spellEnd"/>
            <w:r w:rsidRPr="00DE62A0">
              <w:rPr>
                <w:rFonts w:cs="Arial"/>
                <w:rtl/>
              </w:rPr>
              <w:t xml:space="preserve">; </w:t>
            </w:r>
            <w:proofErr w:type="spellStart"/>
            <w:r w:rsidRPr="00DE62A0">
              <w:rPr>
                <w:rFonts w:cs="Arial"/>
                <w:rtl/>
              </w:rPr>
              <w:t>כא</w:t>
            </w:r>
            <w:proofErr w:type="spellEnd"/>
            <w:r w:rsidRPr="00DE62A0">
              <w:rPr>
                <w:rFonts w:cs="Arial"/>
                <w:rtl/>
              </w:rPr>
              <w:t>-כד</w:t>
            </w:r>
          </w:p>
        </w:tc>
      </w:tr>
      <w:tr w:rsidR="00DE62A0" w:rsidTr="00810376"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קושר, מתיר</w:t>
            </w:r>
          </w:p>
        </w:tc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פרק טו</w:t>
            </w:r>
          </w:p>
        </w:tc>
      </w:tr>
      <w:tr w:rsidR="00DE62A0" w:rsidTr="00810376"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>מוציא מרשות לרשות</w:t>
            </w:r>
          </w:p>
        </w:tc>
        <w:tc>
          <w:tcPr>
            <w:tcW w:w="4261" w:type="dxa"/>
          </w:tcPr>
          <w:p w:rsidR="00DE62A0" w:rsidRPr="00DE62A0" w:rsidRDefault="00DE62A0" w:rsidP="00810376">
            <w:pPr>
              <w:rPr>
                <w:rFonts w:cs="Arial"/>
                <w:rtl/>
              </w:rPr>
            </w:pPr>
            <w:r w:rsidRPr="00DE62A0">
              <w:rPr>
                <w:rFonts w:cs="Arial"/>
                <w:rtl/>
              </w:rPr>
              <w:t xml:space="preserve">פרק </w:t>
            </w:r>
            <w:proofErr w:type="spellStart"/>
            <w:r w:rsidRPr="00DE62A0">
              <w:rPr>
                <w:rFonts w:cs="Arial"/>
                <w:rtl/>
              </w:rPr>
              <w:t>כא</w:t>
            </w:r>
            <w:proofErr w:type="spellEnd"/>
          </w:p>
        </w:tc>
      </w:tr>
    </w:tbl>
    <w:p w:rsidR="00DE62A0" w:rsidRDefault="00DE62A0" w:rsidP="00F05A0B">
      <w:pPr>
        <w:rPr>
          <w:rtl/>
        </w:rPr>
      </w:pPr>
    </w:p>
    <w:p w:rsidR="00FB186D" w:rsidRDefault="00FB186D" w:rsidP="00F05A0B">
      <w:pPr>
        <w:rPr>
          <w:rtl/>
        </w:rPr>
      </w:pPr>
    </w:p>
    <w:p w:rsidR="00FB186D" w:rsidRPr="00ED7D0F" w:rsidRDefault="00FB186D" w:rsidP="00FB186D">
      <w:pPr>
        <w:rPr>
          <w:b/>
          <w:bCs/>
          <w:sz w:val="24"/>
          <w:szCs w:val="24"/>
          <w:rtl/>
        </w:rPr>
      </w:pPr>
      <w:bookmarkStart w:id="0" w:name="_GoBack"/>
      <w:r w:rsidRPr="00ED7D0F">
        <w:rPr>
          <w:rFonts w:hint="cs"/>
          <w:b/>
          <w:bCs/>
          <w:sz w:val="24"/>
          <w:szCs w:val="24"/>
          <w:rtl/>
        </w:rPr>
        <w:t>כתה ז</w:t>
      </w:r>
    </w:p>
    <w:bookmarkEnd w:id="0"/>
    <w:p w:rsidR="00FB186D" w:rsidRDefault="00FB186D" w:rsidP="00FB186D">
      <w:pPr>
        <w:rPr>
          <w:rtl/>
        </w:rPr>
      </w:pPr>
      <w:r>
        <w:rPr>
          <w:rFonts w:hint="cs"/>
          <w:rtl/>
        </w:rPr>
        <w:t>הלכות והליכות חלק ב, סעודה וברכות</w:t>
      </w:r>
    </w:p>
    <w:p w:rsidR="00FB186D" w:rsidRDefault="00FB186D" w:rsidP="00FB186D">
      <w:pPr>
        <w:rPr>
          <w:rtl/>
        </w:rPr>
      </w:pPr>
      <w:r>
        <w:rPr>
          <w:rFonts w:hint="cs"/>
          <w:rtl/>
        </w:rPr>
        <w:t>שני נושאי העשרה מסומנים ב#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B186D" w:rsidTr="007A7430"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hint="cs"/>
                <w:rtl/>
              </w:rPr>
              <w:t>הנושא</w:t>
            </w:r>
          </w:p>
        </w:tc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>
              <w:rPr>
                <w:rFonts w:hint="cs"/>
                <w:rtl/>
              </w:rPr>
              <w:t>מקור</w:t>
            </w:r>
          </w:p>
        </w:tc>
      </w:tr>
      <w:tr w:rsidR="00FB186D" w:rsidTr="007A7430"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 w:rsidRPr="00F05A0B">
              <w:rPr>
                <w:rFonts w:cs="Arial"/>
                <w:rtl/>
              </w:rPr>
              <w:t xml:space="preserve">נטילת ידיים לסעודה </w:t>
            </w:r>
            <w:r>
              <w:rPr>
                <w:rFonts w:cs="Arial" w:hint="cs"/>
                <w:rtl/>
              </w:rPr>
              <w:t>#</w:t>
            </w:r>
            <w:r w:rsidRPr="00F05A0B">
              <w:rPr>
                <w:rFonts w:cs="Arial"/>
                <w:rtl/>
              </w:rPr>
              <w:t xml:space="preserve">   </w:t>
            </w:r>
          </w:p>
        </w:tc>
        <w:tc>
          <w:tcPr>
            <w:tcW w:w="4261" w:type="dxa"/>
          </w:tcPr>
          <w:p w:rsidR="00FB186D" w:rsidRDefault="00FB186D" w:rsidP="007A7430">
            <w:pPr>
              <w:rPr>
                <w:rtl/>
              </w:rPr>
            </w:pPr>
            <w:r w:rsidRPr="00F05A0B">
              <w:rPr>
                <w:rFonts w:cs="Arial"/>
                <w:rtl/>
              </w:rPr>
              <w:t>פרק ב</w:t>
            </w:r>
          </w:p>
        </w:tc>
      </w:tr>
      <w:tr w:rsidR="00FB186D" w:rsidTr="007A7430">
        <w:tc>
          <w:tcPr>
            <w:tcW w:w="4261" w:type="dxa"/>
          </w:tcPr>
          <w:p w:rsidR="00FB186D" w:rsidRPr="00F05A0B" w:rsidRDefault="00FB186D" w:rsidP="007A7430">
            <w:pPr>
              <w:rPr>
                <w:rFonts w:cs="Arial"/>
                <w:rtl/>
              </w:rPr>
            </w:pPr>
            <w:r w:rsidRPr="00F05A0B">
              <w:rPr>
                <w:rFonts w:cs="Arial"/>
                <w:rtl/>
              </w:rPr>
              <w:t xml:space="preserve">בציעת הפת וברכת המוציא  </w:t>
            </w:r>
          </w:p>
        </w:tc>
        <w:tc>
          <w:tcPr>
            <w:tcW w:w="4261" w:type="dxa"/>
          </w:tcPr>
          <w:p w:rsidR="00FB186D" w:rsidRPr="00F05A0B" w:rsidRDefault="00FB186D" w:rsidP="007A7430">
            <w:pPr>
              <w:rPr>
                <w:rFonts w:cs="Arial"/>
                <w:rtl/>
              </w:rPr>
            </w:pPr>
            <w:r w:rsidRPr="00F05A0B">
              <w:rPr>
                <w:rFonts w:cs="Arial"/>
                <w:rtl/>
              </w:rPr>
              <w:t>פרק ג</w:t>
            </w:r>
          </w:p>
        </w:tc>
      </w:tr>
      <w:tr w:rsidR="00FB186D" w:rsidTr="007A7430">
        <w:tc>
          <w:tcPr>
            <w:tcW w:w="4261" w:type="dxa"/>
          </w:tcPr>
          <w:p w:rsidR="00FB186D" w:rsidRPr="00F05A0B" w:rsidRDefault="00FB186D" w:rsidP="007A7430">
            <w:pPr>
              <w:rPr>
                <w:rFonts w:cs="Arial"/>
                <w:rtl/>
              </w:rPr>
            </w:pPr>
            <w:r w:rsidRPr="00F05A0B">
              <w:rPr>
                <w:rFonts w:cs="Arial"/>
                <w:rtl/>
              </w:rPr>
              <w:t>דינים והנהגות בשעת הסעודה</w:t>
            </w:r>
          </w:p>
        </w:tc>
        <w:tc>
          <w:tcPr>
            <w:tcW w:w="4261" w:type="dxa"/>
          </w:tcPr>
          <w:p w:rsidR="00FB186D" w:rsidRPr="00F05A0B" w:rsidRDefault="00FB186D" w:rsidP="007A7430">
            <w:pPr>
              <w:rPr>
                <w:rFonts w:cs="Arial"/>
                <w:rtl/>
              </w:rPr>
            </w:pPr>
            <w:r w:rsidRPr="00F05A0B">
              <w:rPr>
                <w:rFonts w:cs="Arial"/>
                <w:rtl/>
              </w:rPr>
              <w:t>פרק ד</w:t>
            </w:r>
          </w:p>
        </w:tc>
      </w:tr>
      <w:tr w:rsidR="00FB186D" w:rsidTr="007A7430">
        <w:tc>
          <w:tcPr>
            <w:tcW w:w="4261" w:type="dxa"/>
          </w:tcPr>
          <w:p w:rsidR="00FB186D" w:rsidRPr="00F05A0B" w:rsidRDefault="00FB186D" w:rsidP="007A7430">
            <w:pPr>
              <w:rPr>
                <w:rFonts w:cs="Arial"/>
                <w:rtl/>
              </w:rPr>
            </w:pPr>
            <w:r w:rsidRPr="00F05A0B">
              <w:rPr>
                <w:rFonts w:cs="Arial"/>
                <w:rtl/>
              </w:rPr>
              <w:t>ברכות על דברים שאוכלים בתוך הסעודה</w:t>
            </w:r>
          </w:p>
        </w:tc>
        <w:tc>
          <w:tcPr>
            <w:tcW w:w="4261" w:type="dxa"/>
          </w:tcPr>
          <w:p w:rsidR="00FB186D" w:rsidRPr="00F05A0B" w:rsidRDefault="00FB186D" w:rsidP="007A7430">
            <w:pPr>
              <w:rPr>
                <w:rFonts w:cs="Arial"/>
                <w:rtl/>
              </w:rPr>
            </w:pPr>
            <w:r w:rsidRPr="00F05A0B">
              <w:rPr>
                <w:rFonts w:cs="Arial"/>
                <w:rtl/>
              </w:rPr>
              <w:t>פרק ה</w:t>
            </w:r>
          </w:p>
        </w:tc>
      </w:tr>
      <w:tr w:rsidR="00FB186D" w:rsidTr="007A7430">
        <w:tc>
          <w:tcPr>
            <w:tcW w:w="4261" w:type="dxa"/>
          </w:tcPr>
          <w:p w:rsidR="00FB186D" w:rsidRPr="00F05A0B" w:rsidRDefault="00FB186D" w:rsidP="007A7430">
            <w:pPr>
              <w:rPr>
                <w:rFonts w:cs="Arial"/>
                <w:rtl/>
              </w:rPr>
            </w:pPr>
            <w:r w:rsidRPr="00F05A0B">
              <w:rPr>
                <w:rFonts w:cs="Arial"/>
                <w:rtl/>
              </w:rPr>
              <w:t>מים אחרונים וברה"מ</w:t>
            </w:r>
            <w:r>
              <w:rPr>
                <w:rFonts w:cs="Arial" w:hint="cs"/>
                <w:rtl/>
              </w:rPr>
              <w:t>#</w:t>
            </w:r>
          </w:p>
        </w:tc>
        <w:tc>
          <w:tcPr>
            <w:tcW w:w="4261" w:type="dxa"/>
          </w:tcPr>
          <w:p w:rsidR="00FB186D" w:rsidRPr="00F05A0B" w:rsidRDefault="00FB186D" w:rsidP="007A7430">
            <w:pPr>
              <w:rPr>
                <w:rFonts w:cs="Arial"/>
                <w:rtl/>
              </w:rPr>
            </w:pPr>
            <w:r w:rsidRPr="00F05A0B">
              <w:rPr>
                <w:rFonts w:cs="Arial"/>
                <w:rtl/>
              </w:rPr>
              <w:t>פרק ו</w:t>
            </w:r>
          </w:p>
        </w:tc>
      </w:tr>
      <w:tr w:rsidR="00FB186D" w:rsidTr="007A7430">
        <w:tc>
          <w:tcPr>
            <w:tcW w:w="4261" w:type="dxa"/>
          </w:tcPr>
          <w:p w:rsidR="00FB186D" w:rsidRPr="00F05A0B" w:rsidRDefault="00FB186D" w:rsidP="007A7430">
            <w:pPr>
              <w:rPr>
                <w:rFonts w:cs="Arial"/>
                <w:rtl/>
              </w:rPr>
            </w:pPr>
            <w:r w:rsidRPr="00F05A0B">
              <w:rPr>
                <w:rFonts w:cs="Arial"/>
                <w:rtl/>
              </w:rPr>
              <w:t>כללים בברכה ראשונה</w:t>
            </w:r>
          </w:p>
        </w:tc>
        <w:tc>
          <w:tcPr>
            <w:tcW w:w="4261" w:type="dxa"/>
          </w:tcPr>
          <w:p w:rsidR="00FB186D" w:rsidRPr="00F05A0B" w:rsidRDefault="00FB186D" w:rsidP="007A7430">
            <w:pPr>
              <w:rPr>
                <w:rFonts w:cs="Arial"/>
                <w:rtl/>
              </w:rPr>
            </w:pPr>
            <w:r w:rsidRPr="00F05A0B">
              <w:rPr>
                <w:rFonts w:cs="Arial"/>
                <w:rtl/>
              </w:rPr>
              <w:t>פרק ט</w:t>
            </w:r>
          </w:p>
        </w:tc>
      </w:tr>
      <w:tr w:rsidR="00FB186D" w:rsidTr="007A7430">
        <w:tc>
          <w:tcPr>
            <w:tcW w:w="4261" w:type="dxa"/>
          </w:tcPr>
          <w:p w:rsidR="00FB186D" w:rsidRPr="00F05A0B" w:rsidRDefault="00FB186D" w:rsidP="007A7430">
            <w:pPr>
              <w:rPr>
                <w:rFonts w:cs="Arial"/>
                <w:rtl/>
              </w:rPr>
            </w:pPr>
            <w:r w:rsidRPr="00F05A0B">
              <w:rPr>
                <w:rFonts w:cs="Arial"/>
                <w:rtl/>
              </w:rPr>
              <w:t>כללים בברכה אחרונה</w:t>
            </w:r>
          </w:p>
        </w:tc>
        <w:tc>
          <w:tcPr>
            <w:tcW w:w="4261" w:type="dxa"/>
          </w:tcPr>
          <w:p w:rsidR="00FB186D" w:rsidRPr="00F05A0B" w:rsidRDefault="00FB186D" w:rsidP="007A7430">
            <w:pPr>
              <w:rPr>
                <w:rFonts w:cs="Arial"/>
                <w:rtl/>
              </w:rPr>
            </w:pPr>
            <w:r w:rsidRPr="00F05A0B">
              <w:rPr>
                <w:rFonts w:cs="Arial"/>
                <w:rtl/>
              </w:rPr>
              <w:t>פרק י</w:t>
            </w:r>
          </w:p>
        </w:tc>
      </w:tr>
      <w:tr w:rsidR="00FB186D" w:rsidTr="007A7430">
        <w:tc>
          <w:tcPr>
            <w:tcW w:w="4261" w:type="dxa"/>
          </w:tcPr>
          <w:p w:rsidR="00FB186D" w:rsidRPr="00F05A0B" w:rsidRDefault="00FB186D" w:rsidP="007A7430">
            <w:pPr>
              <w:rPr>
                <w:rFonts w:cs="Arial"/>
                <w:rtl/>
              </w:rPr>
            </w:pPr>
            <w:r w:rsidRPr="00F05A0B">
              <w:rPr>
                <w:rFonts w:cs="Arial"/>
                <w:rtl/>
              </w:rPr>
              <w:t xml:space="preserve">ברכת בורא פרי העץ, בורא פרי האדמה </w:t>
            </w:r>
            <w:proofErr w:type="spellStart"/>
            <w:r w:rsidRPr="00F05A0B">
              <w:rPr>
                <w:rFonts w:cs="Arial"/>
                <w:rtl/>
              </w:rPr>
              <w:t>ושהכל</w:t>
            </w:r>
            <w:proofErr w:type="spellEnd"/>
          </w:p>
        </w:tc>
        <w:tc>
          <w:tcPr>
            <w:tcW w:w="4261" w:type="dxa"/>
          </w:tcPr>
          <w:p w:rsidR="00FB186D" w:rsidRPr="00F05A0B" w:rsidRDefault="00FB186D" w:rsidP="007A7430">
            <w:pPr>
              <w:rPr>
                <w:rFonts w:cs="Arial"/>
                <w:rtl/>
              </w:rPr>
            </w:pPr>
            <w:r w:rsidRPr="00F05A0B">
              <w:rPr>
                <w:rFonts w:cs="Arial"/>
                <w:rtl/>
              </w:rPr>
              <w:t>פרק יא</w:t>
            </w:r>
          </w:p>
        </w:tc>
      </w:tr>
      <w:tr w:rsidR="00FB186D" w:rsidTr="007A7430">
        <w:tc>
          <w:tcPr>
            <w:tcW w:w="4261" w:type="dxa"/>
          </w:tcPr>
          <w:p w:rsidR="00FB186D" w:rsidRPr="00F05A0B" w:rsidRDefault="00FB186D" w:rsidP="007A7430">
            <w:pPr>
              <w:rPr>
                <w:rFonts w:cs="Arial"/>
                <w:rtl/>
              </w:rPr>
            </w:pPr>
            <w:r w:rsidRPr="00F05A0B">
              <w:rPr>
                <w:rFonts w:cs="Arial"/>
                <w:rtl/>
              </w:rPr>
              <w:t>ברכת הריח</w:t>
            </w:r>
          </w:p>
        </w:tc>
        <w:tc>
          <w:tcPr>
            <w:tcW w:w="4261" w:type="dxa"/>
          </w:tcPr>
          <w:p w:rsidR="00FB186D" w:rsidRPr="00F05A0B" w:rsidRDefault="00FB186D" w:rsidP="007A7430">
            <w:pPr>
              <w:rPr>
                <w:rFonts w:cs="Arial"/>
                <w:rtl/>
              </w:rPr>
            </w:pPr>
            <w:r w:rsidRPr="00F05A0B">
              <w:rPr>
                <w:rFonts w:cs="Arial"/>
                <w:rtl/>
              </w:rPr>
              <w:t>פרק טו</w:t>
            </w:r>
          </w:p>
        </w:tc>
      </w:tr>
      <w:tr w:rsidR="00FB186D" w:rsidTr="007A7430">
        <w:tc>
          <w:tcPr>
            <w:tcW w:w="4261" w:type="dxa"/>
          </w:tcPr>
          <w:p w:rsidR="00FB186D" w:rsidRPr="00F05A0B" w:rsidRDefault="00FB186D" w:rsidP="007A7430">
            <w:pPr>
              <w:rPr>
                <w:rFonts w:cs="Arial"/>
                <w:rtl/>
              </w:rPr>
            </w:pPr>
            <w:r w:rsidRPr="00F05A0B">
              <w:rPr>
                <w:rFonts w:cs="Arial"/>
                <w:rtl/>
              </w:rPr>
              <w:t>ברכות ראשונות על המאכלים – טעות בברכה</w:t>
            </w:r>
          </w:p>
        </w:tc>
        <w:tc>
          <w:tcPr>
            <w:tcW w:w="4261" w:type="dxa"/>
          </w:tcPr>
          <w:p w:rsidR="00FB186D" w:rsidRPr="00F05A0B" w:rsidRDefault="00FB186D" w:rsidP="007A7430">
            <w:pPr>
              <w:rPr>
                <w:rFonts w:cs="Arial"/>
                <w:rtl/>
              </w:rPr>
            </w:pPr>
            <w:r w:rsidRPr="00F05A0B">
              <w:rPr>
                <w:rFonts w:cs="Arial"/>
                <w:rtl/>
              </w:rPr>
              <w:t>פרק יד</w:t>
            </w:r>
          </w:p>
        </w:tc>
      </w:tr>
      <w:tr w:rsidR="00FB186D" w:rsidTr="007A7430">
        <w:tc>
          <w:tcPr>
            <w:tcW w:w="4261" w:type="dxa"/>
          </w:tcPr>
          <w:p w:rsidR="00FB186D" w:rsidRPr="00F05A0B" w:rsidRDefault="00FB186D" w:rsidP="007A7430">
            <w:pPr>
              <w:rPr>
                <w:rFonts w:cs="Arial"/>
                <w:rtl/>
              </w:rPr>
            </w:pPr>
            <w:r w:rsidRPr="00F05A0B">
              <w:rPr>
                <w:rFonts w:cs="Arial"/>
                <w:rtl/>
              </w:rPr>
              <w:t xml:space="preserve">דין קדימה בברכות   </w:t>
            </w:r>
          </w:p>
        </w:tc>
        <w:tc>
          <w:tcPr>
            <w:tcW w:w="4261" w:type="dxa"/>
          </w:tcPr>
          <w:p w:rsidR="00FB186D" w:rsidRPr="00F05A0B" w:rsidRDefault="00FB186D" w:rsidP="007A7430">
            <w:pPr>
              <w:rPr>
                <w:rFonts w:cs="Arial"/>
                <w:rtl/>
              </w:rPr>
            </w:pPr>
            <w:r w:rsidRPr="00F05A0B">
              <w:rPr>
                <w:rFonts w:cs="Arial"/>
                <w:rtl/>
              </w:rPr>
              <w:t xml:space="preserve">פרק </w:t>
            </w:r>
            <w:proofErr w:type="spellStart"/>
            <w:r w:rsidRPr="00F05A0B">
              <w:rPr>
                <w:rFonts w:cs="Arial"/>
                <w:rtl/>
              </w:rPr>
              <w:t>יג</w:t>
            </w:r>
            <w:proofErr w:type="spellEnd"/>
          </w:p>
        </w:tc>
      </w:tr>
    </w:tbl>
    <w:p w:rsidR="00FB186D" w:rsidRDefault="00FB186D" w:rsidP="00FB186D">
      <w:pPr>
        <w:rPr>
          <w:rFonts w:cs="Arial"/>
          <w:rtl/>
        </w:rPr>
      </w:pPr>
      <w:r>
        <w:rPr>
          <w:rFonts w:cs="Arial" w:hint="cs"/>
          <w:rtl/>
        </w:rPr>
        <w:t xml:space="preserve">   </w:t>
      </w:r>
    </w:p>
    <w:p w:rsidR="00FB186D" w:rsidRDefault="00FB186D" w:rsidP="00F05A0B">
      <w:pPr>
        <w:rPr>
          <w:rtl/>
        </w:rPr>
      </w:pPr>
    </w:p>
    <w:sectPr w:rsidR="00FB186D" w:rsidSect="001119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69C"/>
    <w:rsid w:val="0011196D"/>
    <w:rsid w:val="003A6FFF"/>
    <w:rsid w:val="005B269C"/>
    <w:rsid w:val="00A06E0D"/>
    <w:rsid w:val="00BA3007"/>
    <w:rsid w:val="00DE62A0"/>
    <w:rsid w:val="00ED7D0F"/>
    <w:rsid w:val="00F05A0B"/>
    <w:rsid w:val="00FB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4435"/>
  <w15:docId w15:val="{FEEB9065-049B-4FE7-8B6B-2A3EB3AC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62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כולל</cp:lastModifiedBy>
  <cp:revision>4</cp:revision>
  <dcterms:created xsi:type="dcterms:W3CDTF">2020-02-03T09:15:00Z</dcterms:created>
  <dcterms:modified xsi:type="dcterms:W3CDTF">2020-02-10T15:49:00Z</dcterms:modified>
</cp:coreProperties>
</file>