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160" w:before="240" w:line="256.8" w:lineRule="auto"/>
        <w:jc w:val="left"/>
        <w:rPr>
          <w:rFonts w:ascii="Rubik" w:cs="Rubik" w:eastAsia="Rubik" w:hAnsi="Rubik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Rubik" w:cs="Rubik" w:eastAsia="Rubik" w:hAnsi="Rubik"/>
          <w:sz w:val="36"/>
          <w:szCs w:val="36"/>
          <w:rtl w:val="1"/>
        </w:rPr>
        <w:t xml:space="preserve">                                 </w:t>
      </w:r>
      <w:r w:rsidDel="00000000" w:rsidR="00000000" w:rsidRPr="00000000">
        <w:rPr>
          <w:rFonts w:ascii="Rubik" w:cs="Rubik" w:eastAsia="Rubik" w:hAnsi="Rubik"/>
          <w:sz w:val="36"/>
          <w:szCs w:val="36"/>
          <w:rtl w:val="1"/>
        </w:rPr>
        <w:t xml:space="preserve">מדריך</w:t>
      </w:r>
      <w:r w:rsidDel="00000000" w:rsidR="00000000" w:rsidRPr="00000000">
        <w:rPr>
          <w:rFonts w:ascii="Rubik" w:cs="Rubik" w:eastAsia="Rubik" w:hAnsi="Rubik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36"/>
          <w:szCs w:val="36"/>
          <w:rtl w:val="1"/>
        </w:rPr>
        <w:t xml:space="preserve">לסרטון</w:t>
      </w:r>
      <w:r w:rsidDel="00000000" w:rsidR="00000000" w:rsidRPr="00000000">
        <w:rPr>
          <w:rFonts w:ascii="Rubik" w:cs="Rubik" w:eastAsia="Rubik" w:hAnsi="Rubik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36"/>
          <w:szCs w:val="36"/>
          <w:rtl w:val="1"/>
        </w:rPr>
        <w:t xml:space="preserve">בהנדסה</w:t>
      </w:r>
    </w:p>
    <w:p w:rsidR="00000000" w:rsidDel="00000000" w:rsidP="00000000" w:rsidRDefault="00000000" w:rsidRPr="00000000" w14:paraId="00000002">
      <w:pPr>
        <w:bidi w:val="1"/>
        <w:spacing w:after="160" w:before="240" w:line="256.8" w:lineRule="auto"/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Fonts w:ascii="Rubik" w:cs="Rubik" w:eastAsia="Rubik" w:hAnsi="Rubik"/>
          <w:b w:val="1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Rubik" w:cs="Rubik" w:eastAsia="Rubik" w:hAnsi="Rubik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צביה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דייטש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         </w:t>
      </w:r>
      <w:r w:rsidDel="00000000" w:rsidR="00000000" w:rsidRPr="00000000">
        <w:rPr>
          <w:rFonts w:ascii="Rubik" w:cs="Rubik" w:eastAsia="Rubik" w:hAnsi="Rubik"/>
          <w:b w:val="1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Rubik" w:cs="Rubik" w:eastAsia="Rubik" w:hAnsi="Rubik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b w:val="1"/>
          <w:sz w:val="24"/>
          <w:szCs w:val="24"/>
          <w:rtl w:val="1"/>
        </w:rPr>
        <w:t xml:space="preserve">השיעור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גובה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במשולש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        </w:t>
      </w:r>
      <w:r w:rsidDel="00000000" w:rsidR="00000000" w:rsidRPr="00000000">
        <w:rPr>
          <w:rFonts w:ascii="Rubik" w:cs="Rubik" w:eastAsia="Rubik" w:hAnsi="Rubik"/>
          <w:b w:val="1"/>
          <w:sz w:val="24"/>
          <w:szCs w:val="24"/>
          <w:rtl w:val="1"/>
        </w:rPr>
        <w:t xml:space="preserve">כיתה</w:t>
      </w:r>
      <w:r w:rsidDel="00000000" w:rsidR="00000000" w:rsidRPr="00000000">
        <w:rPr>
          <w:rFonts w:ascii="Rubik" w:cs="Rubik" w:eastAsia="Rubik" w:hAnsi="Rubik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'   </w:t>
      </w:r>
      <w:r w:rsidDel="00000000" w:rsidR="00000000" w:rsidRPr="00000000">
        <w:rPr>
          <w:rFonts w:ascii="Rubik" w:cs="Rubik" w:eastAsia="Rubik" w:hAnsi="Rubik"/>
          <w:b w:val="1"/>
          <w:sz w:val="24"/>
          <w:szCs w:val="24"/>
          <w:rtl w:val="1"/>
        </w:rPr>
        <w:t xml:space="preserve">מדפית</w:t>
      </w:r>
      <w:r w:rsidDel="00000000" w:rsidR="00000000" w:rsidRPr="00000000">
        <w:rPr>
          <w:rFonts w:ascii="Rubik" w:cs="Rubik" w:eastAsia="Rubik" w:hAnsi="Rubik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ריבי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פינסקי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after="160" w:before="240" w:line="256.8" w:lineRule="auto"/>
        <w:rPr>
          <w:rFonts w:ascii="Rubik" w:cs="Rubik" w:eastAsia="Rubik" w:hAnsi="Rubik"/>
          <w:b w:val="1"/>
          <w:sz w:val="24"/>
          <w:szCs w:val="24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 </w:t>
      </w:r>
      <w:r w:rsidDel="00000000" w:rsidR="00000000" w:rsidRPr="00000000">
        <w:rPr>
          <w:rFonts w:ascii="Rubik" w:cs="Rubik" w:eastAsia="Rubik" w:hAnsi="Rubik"/>
          <w:sz w:val="28"/>
          <w:szCs w:val="28"/>
          <w:rtl w:val="0"/>
        </w:rPr>
        <w:t xml:space="preserve">  </w:t>
        <w:tab/>
      </w:r>
      <w:r w:rsidDel="00000000" w:rsidR="00000000" w:rsidRPr="00000000">
        <w:rPr>
          <w:rFonts w:ascii="Rubik" w:cs="Rubik" w:eastAsia="Rubik" w:hAnsi="Rubik"/>
          <w:b w:val="1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Rubik" w:cs="Rubik" w:eastAsia="Rubik" w:hAnsi="Rubik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4">
      <w:pPr>
        <w:bidi w:val="1"/>
        <w:spacing w:after="240" w:before="240" w:line="256.8" w:lineRule="auto"/>
        <w:ind w:left="360" w:right="720"/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●  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משמעות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הגובה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בחיי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שונה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ממשמעותו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המושג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הגיאומטרי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גובה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".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גובה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מושג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שקיים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תמיד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ביחס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לצורה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מסוימת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bidi w:val="1"/>
        <w:spacing w:after="240" w:before="240" w:line="256.8" w:lineRule="auto"/>
        <w:ind w:left="720" w:right="720" w:hanging="360"/>
        <w:rPr>
          <w:rFonts w:ascii="Rubik" w:cs="Rubik" w:eastAsia="Rubik" w:hAnsi="Rubik"/>
          <w:sz w:val="24"/>
          <w:szCs w:val="24"/>
          <w:u w:val="none"/>
        </w:rPr>
      </w:pP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במשולש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שלוש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צלעות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מהן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יכולה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בסיס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לכן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משולש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שלושה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גבהים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spacing w:after="240" w:before="240" w:line="256.8" w:lineRule="auto"/>
        <w:ind w:left="0" w:right="720" w:hanging="360"/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     ●  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גובה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מושג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הכולל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בהגדרתו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המושג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ישרים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מאונכים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".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המושג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מאונך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יחסי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יחסית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לישר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לקטע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מסוים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) 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ואינו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מצביע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כיוון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מסוים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במישור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spacing w:after="240" w:before="240" w:line="256.8" w:lineRule="auto"/>
        <w:ind w:left="360" w:right="720"/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●  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הישרים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המאונכים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כיוון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ובלבד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שיצרו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ביניהם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זווית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ישרה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.     </w:t>
      </w:r>
    </w:p>
    <w:p w:rsidR="00000000" w:rsidDel="00000000" w:rsidP="00000000" w:rsidRDefault="00000000" w:rsidRPr="00000000" w14:paraId="00000008">
      <w:pPr>
        <w:bidi w:val="1"/>
        <w:spacing w:after="240" w:before="240" w:line="256.8" w:lineRule="auto"/>
        <w:ind w:left="360" w:right="720"/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*   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לבדוק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קטע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נתון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במשולש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אכן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גובה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לצלע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מסוימת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לוודא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מתקיימים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התנאים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הבאים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: 1.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קצהו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האחד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הקטע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נמצא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בקודקוד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שמול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צלע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 2.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קצהו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האחר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הקטע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נמצא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הצלע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המשכה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 3.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הקטע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מאונך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לצלע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להמשכה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spacing w:after="240" w:before="240" w:line="256.8" w:lineRule="auto"/>
        <w:ind w:left="0" w:right="720" w:firstLine="0"/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משלושת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התנאים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מתקיים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,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הקטע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הנתון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גובה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.  </w:t>
      </w:r>
    </w:p>
    <w:p w:rsidR="00000000" w:rsidDel="00000000" w:rsidP="00000000" w:rsidRDefault="00000000" w:rsidRPr="00000000" w14:paraId="0000000A">
      <w:pPr>
        <w:bidi w:val="1"/>
        <w:spacing w:after="240" w:before="240" w:line="256.8" w:lineRule="auto"/>
        <w:ind w:left="0" w:right="720" w:firstLine="0"/>
        <w:rPr>
          <w:rFonts w:ascii="Rubik" w:cs="Rubik" w:eastAsia="Rubik" w:hAnsi="Rubik"/>
          <w:b w:val="1"/>
          <w:sz w:val="24"/>
          <w:szCs w:val="24"/>
        </w:rPr>
      </w:pPr>
      <w:r w:rsidDel="00000000" w:rsidR="00000000" w:rsidRPr="00000000">
        <w:rPr>
          <w:rFonts w:ascii="Rubik" w:cs="Rubik" w:eastAsia="Rubik" w:hAnsi="Rubik"/>
          <w:b w:val="1"/>
          <w:sz w:val="24"/>
          <w:szCs w:val="24"/>
          <w:rtl w:val="1"/>
        </w:rPr>
        <w:t xml:space="preserve">קשיים</w:t>
      </w:r>
      <w:r w:rsidDel="00000000" w:rsidR="00000000" w:rsidRPr="00000000">
        <w:rPr>
          <w:rFonts w:ascii="Rubik" w:cs="Rubik" w:eastAsia="Rubik" w:hAnsi="Rubik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b w:val="1"/>
          <w:sz w:val="24"/>
          <w:szCs w:val="24"/>
          <w:rtl w:val="1"/>
        </w:rPr>
        <w:t xml:space="preserve">בלימוד</w:t>
      </w:r>
      <w:r w:rsidDel="00000000" w:rsidR="00000000" w:rsidRPr="00000000">
        <w:rPr>
          <w:rFonts w:ascii="Rubik" w:cs="Rubik" w:eastAsia="Rubik" w:hAnsi="Rubik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b w:val="1"/>
          <w:sz w:val="24"/>
          <w:szCs w:val="24"/>
          <w:rtl w:val="1"/>
        </w:rPr>
        <w:t xml:space="preserve">המושג</w:t>
      </w:r>
      <w:r w:rsidDel="00000000" w:rsidR="00000000" w:rsidRPr="00000000">
        <w:rPr>
          <w:rFonts w:ascii="Rubik" w:cs="Rubik" w:eastAsia="Rubik" w:hAnsi="Rubik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b w:val="1"/>
          <w:sz w:val="24"/>
          <w:szCs w:val="24"/>
          <w:rtl w:val="1"/>
        </w:rPr>
        <w:t xml:space="preserve">גובה</w:t>
      </w:r>
      <w:r w:rsidDel="00000000" w:rsidR="00000000" w:rsidRPr="00000000">
        <w:rPr>
          <w:rFonts w:ascii="Rubik" w:cs="Rubik" w:eastAsia="Rubik" w:hAnsi="Rubik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bidi w:val="1"/>
        <w:spacing w:after="0" w:afterAutospacing="0" w:before="240" w:line="256.8" w:lineRule="auto"/>
        <w:ind w:left="720" w:right="720" w:hanging="360"/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הגדרת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המושג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גובה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כוללת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מרכיבים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קודקוד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צלע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שמול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,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קטע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המאונך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לצלע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bidi w:val="1"/>
        <w:spacing w:after="0" w:afterAutospacing="0" w:before="0" w:beforeAutospacing="0" w:line="256.8" w:lineRule="auto"/>
        <w:ind w:left="720" w:right="720" w:hanging="360"/>
        <w:rPr>
          <w:rFonts w:ascii="Rubik" w:cs="Rubik" w:eastAsia="Rubik" w:hAnsi="Rubik"/>
          <w:sz w:val="24"/>
          <w:szCs w:val="24"/>
          <w:u w:val="none"/>
        </w:rPr>
      </w:pP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להבין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קיים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גובה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כללי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ביחס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לצלע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מסוימת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לקודקוד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מסויים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bidi w:val="1"/>
        <w:spacing w:after="0" w:afterAutospacing="0" w:before="0" w:beforeAutospacing="0" w:line="256.8" w:lineRule="auto"/>
        <w:ind w:left="720" w:right="720" w:hanging="360"/>
        <w:rPr>
          <w:rFonts w:ascii="Rubik" w:cs="Rubik" w:eastAsia="Rubik" w:hAnsi="Rubik"/>
          <w:sz w:val="24"/>
          <w:szCs w:val="24"/>
          <w:u w:val="none"/>
        </w:rPr>
      </w:pP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לעיתים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נוצר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אצל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התלמידים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אב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טיפוס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לגובה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. (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מאונך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לרצפה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מלמעלה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למטה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לכן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לזהות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גובה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בכיוונים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bidi w:val="1"/>
        <w:spacing w:after="0" w:afterAutospacing="0" w:before="0" w:beforeAutospacing="0" w:line="256.8" w:lineRule="auto"/>
        <w:ind w:left="720" w:right="720" w:hanging="360"/>
        <w:rPr>
          <w:rFonts w:ascii="Rubik" w:cs="Rubik" w:eastAsia="Rubik" w:hAnsi="Rubik"/>
          <w:sz w:val="24"/>
          <w:szCs w:val="24"/>
          <w:u w:val="none"/>
        </w:rPr>
      </w:pP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גובה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בחיי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מאוזן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יוצר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בהבנת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המשמעות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הגאומטרית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מושג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הגובה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bidi w:val="1"/>
        <w:spacing w:after="240" w:before="0" w:beforeAutospacing="0" w:line="256.8" w:lineRule="auto"/>
        <w:ind w:left="720" w:right="720" w:hanging="360"/>
        <w:rPr>
          <w:rFonts w:ascii="Rubik" w:cs="Rubik" w:eastAsia="Rubik" w:hAnsi="Rubik"/>
          <w:sz w:val="24"/>
          <w:szCs w:val="24"/>
          <w:u w:val="none"/>
        </w:rPr>
      </w:pP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בתפיסת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גבהים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מיוחדים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מחוץ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למשולש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מתלכדים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צלעות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המשולש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spacing w:after="240" w:before="240" w:line="256.8" w:lineRule="auto"/>
        <w:ind w:left="0" w:right="720" w:firstLine="0"/>
        <w:rPr>
          <w:rFonts w:ascii="Rubik" w:cs="Rubik" w:eastAsia="Rubik" w:hAnsi="Rubik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after="160" w:line="256.8" w:lineRule="auto"/>
        <w:ind w:right="720"/>
        <w:rPr>
          <w:rFonts w:ascii="Rubik" w:cs="Rubik" w:eastAsia="Rubik" w:hAnsi="Rubik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Rubik" w:cs="Rubik" w:eastAsia="Rubik" w:hAnsi="Rubik"/>
          <w:b w:val="1"/>
          <w:sz w:val="24"/>
          <w:szCs w:val="24"/>
          <w:rtl w:val="1"/>
        </w:rPr>
        <w:t xml:space="preserve">   </w:t>
        <w:tab/>
      </w:r>
      <w:r w:rsidDel="00000000" w:rsidR="00000000" w:rsidRPr="00000000">
        <w:rPr>
          <w:rFonts w:ascii="Rubik" w:cs="Rubik" w:eastAsia="Rubik" w:hAnsi="Rubik"/>
          <w:b w:val="1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Rubik" w:cs="Rubik" w:eastAsia="Rubik" w:hAnsi="Rubik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2">
      <w:pPr>
        <w:bidi w:val="1"/>
        <w:spacing w:after="240" w:before="240" w:line="256.8" w:lineRule="auto"/>
        <w:ind w:left="360" w:right="720"/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●      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התלמיד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יזהה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קטעים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מאונכים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וישרטט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קטעים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מאונכים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spacing w:after="240" w:before="240" w:line="256.8" w:lineRule="auto"/>
        <w:ind w:left="360" w:right="720"/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●       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התלמיד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יבחין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גובה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במשולש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לבין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קטעים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שאינם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גובה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במשולש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וינמק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bidi w:val="1"/>
        <w:spacing w:after="240" w:before="240" w:line="256.8" w:lineRule="auto"/>
        <w:ind w:left="720" w:right="720" w:hanging="360"/>
        <w:rPr>
          <w:rFonts w:ascii="Rubik" w:cs="Rubik" w:eastAsia="Rubik" w:hAnsi="Rubik"/>
          <w:sz w:val="24"/>
          <w:szCs w:val="24"/>
          <w:u w:val="none"/>
        </w:rPr>
      </w:pP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התלמיד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ישרטט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גבהים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במשולשים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spacing w:after="240" w:before="240" w:line="256.8" w:lineRule="auto"/>
        <w:ind w:left="360" w:right="720"/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*     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התלמיד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יבחין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במשולש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חד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זוויות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הגבהים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נמצאים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בתוך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המשולש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spacing w:after="240" w:before="240" w:line="256.8" w:lineRule="auto"/>
        <w:ind w:left="360" w:right="720"/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*      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התלמיד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יבחין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במשולש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ישר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זווית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הגובה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מהקדקוד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הזווית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הישרה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נמצא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בתוך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המשולש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ושני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הגבהים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האחרים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מתלכדים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הצלעות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שהן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הניצבים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המשול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spacing w:after="240" w:before="240" w:line="256.8" w:lineRule="auto"/>
        <w:ind w:left="360" w:right="720"/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*   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התלמיד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יבחין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במשולש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קהה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זווית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הגובה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היוצא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מהזווית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הקהה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נמצא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בתוך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המשולש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ושני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הגבהים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האחרים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נמצאים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מחוץ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למשולש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spacing w:after="240" w:before="240" w:line="256.8" w:lineRule="auto"/>
        <w:ind w:left="360" w:right="720"/>
        <w:rPr>
          <w:rFonts w:ascii="Rubik" w:cs="Rubik" w:eastAsia="Rubik" w:hAnsi="Rubik"/>
          <w:b w:val="1"/>
        </w:rPr>
      </w:pPr>
      <w:r w:rsidDel="00000000" w:rsidR="00000000" w:rsidRPr="00000000">
        <w:rPr>
          <w:rFonts w:ascii="Rubik" w:cs="Rubik" w:eastAsia="Rubik" w:hAnsi="Rubik"/>
          <w:b w:val="1"/>
          <w:rtl w:val="0"/>
        </w:rPr>
        <w:t xml:space="preserve">       </w:t>
      </w:r>
      <w:r w:rsidDel="00000000" w:rsidR="00000000" w:rsidRPr="00000000">
        <w:rPr>
          <w:rFonts w:ascii="Rubik" w:cs="Rubik" w:eastAsia="Rubik" w:hAnsi="Rubik"/>
          <w:b w:val="1"/>
          <w:rtl w:val="1"/>
        </w:rPr>
        <w:t xml:space="preserve">מושגי</w:t>
      </w:r>
      <w:r w:rsidDel="00000000" w:rsidR="00000000" w:rsidRPr="00000000">
        <w:rPr>
          <w:rFonts w:ascii="Rubik" w:cs="Rubik" w:eastAsia="Rubik" w:hAnsi="Rubik"/>
          <w:b w:val="1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b w:val="1"/>
          <w:rtl w:val="1"/>
        </w:rPr>
        <w:t xml:space="preserve">בסיס</w:t>
      </w:r>
      <w:r w:rsidDel="00000000" w:rsidR="00000000" w:rsidRPr="00000000">
        <w:rPr>
          <w:rFonts w:ascii="Rubik" w:cs="Rubik" w:eastAsia="Rubik" w:hAnsi="Rubik"/>
          <w:b w:val="1"/>
          <w:rtl w:val="1"/>
        </w:rPr>
        <w:t xml:space="preserve">:</w:t>
      </w:r>
    </w:p>
    <w:p w:rsidR="00000000" w:rsidDel="00000000" w:rsidP="00000000" w:rsidRDefault="00000000" w:rsidRPr="00000000" w14:paraId="00000019">
      <w:pPr>
        <w:bidi w:val="1"/>
        <w:spacing w:after="240" w:before="240" w:line="256.8" w:lineRule="auto"/>
        <w:ind w:left="360" w:right="72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●</w:t>
      </w:r>
      <w:r w:rsidDel="00000000" w:rsidR="00000000" w:rsidRPr="00000000">
        <w:rPr>
          <w:rFonts w:ascii="Rubik" w:cs="Rubik" w:eastAsia="Rubik" w:hAnsi="Rubik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Rubik" w:cs="Rubik" w:eastAsia="Rubik" w:hAnsi="Rubik"/>
          <w:rtl w:val="1"/>
        </w:rPr>
        <w:t xml:space="preserve">קודקוד</w:t>
      </w:r>
    </w:p>
    <w:p w:rsidR="00000000" w:rsidDel="00000000" w:rsidP="00000000" w:rsidRDefault="00000000" w:rsidRPr="00000000" w14:paraId="0000001A">
      <w:pPr>
        <w:bidi w:val="1"/>
        <w:spacing w:after="240" w:before="240" w:line="256.8" w:lineRule="auto"/>
        <w:ind w:left="360" w:right="72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●</w:t>
      </w:r>
      <w:r w:rsidDel="00000000" w:rsidR="00000000" w:rsidRPr="00000000">
        <w:rPr>
          <w:rFonts w:ascii="Rubik" w:cs="Rubik" w:eastAsia="Rubik" w:hAnsi="Rubik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Rubik" w:cs="Rubik" w:eastAsia="Rubik" w:hAnsi="Rubik"/>
          <w:rtl w:val="1"/>
        </w:rPr>
        <w:t xml:space="preserve">צלע</w:t>
      </w:r>
      <w:r w:rsidDel="00000000" w:rsidR="00000000" w:rsidRPr="00000000">
        <w:rPr>
          <w:rFonts w:ascii="Rubik" w:cs="Rubik" w:eastAsia="Rubik" w:hAnsi="Rubik"/>
          <w:rtl w:val="1"/>
        </w:rPr>
        <w:t xml:space="preserve">   </w:t>
      </w:r>
    </w:p>
    <w:p w:rsidR="00000000" w:rsidDel="00000000" w:rsidP="00000000" w:rsidRDefault="00000000" w:rsidRPr="00000000" w14:paraId="0000001B">
      <w:pPr>
        <w:bidi w:val="1"/>
        <w:spacing w:after="240" w:before="240" w:line="256.8" w:lineRule="auto"/>
        <w:ind w:left="360" w:right="72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●</w:t>
      </w:r>
      <w:r w:rsidDel="00000000" w:rsidR="00000000" w:rsidRPr="00000000">
        <w:rPr>
          <w:rFonts w:ascii="Rubik" w:cs="Rubik" w:eastAsia="Rubik" w:hAnsi="Rubik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Rubik" w:cs="Rubik" w:eastAsia="Rubik" w:hAnsi="Rubik"/>
          <w:rtl w:val="1"/>
        </w:rPr>
        <w:t xml:space="preserve">משולש</w:t>
      </w:r>
      <w:r w:rsidDel="00000000" w:rsidR="00000000" w:rsidRPr="00000000">
        <w:rPr>
          <w:rFonts w:ascii="Rubik" w:cs="Rubik" w:eastAsia="Rubik" w:hAnsi="Rubik"/>
          <w:rtl w:val="1"/>
        </w:rPr>
        <w:t xml:space="preserve">:  </w:t>
      </w:r>
      <w:r w:rsidDel="00000000" w:rsidR="00000000" w:rsidRPr="00000000">
        <w:rPr>
          <w:rFonts w:ascii="Rubik" w:cs="Rubik" w:eastAsia="Rubik" w:hAnsi="Rubik"/>
          <w:rtl w:val="1"/>
        </w:rPr>
        <w:t xml:space="preserve">ישר</w:t>
      </w:r>
      <w:r w:rsidDel="00000000" w:rsidR="00000000" w:rsidRPr="00000000">
        <w:rPr>
          <w:rFonts w:ascii="Rubik" w:cs="Rubik" w:eastAsia="Rubik" w:hAnsi="Rubik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rtl w:val="1"/>
        </w:rPr>
        <w:t xml:space="preserve">זווית</w:t>
      </w:r>
      <w:r w:rsidDel="00000000" w:rsidR="00000000" w:rsidRPr="00000000">
        <w:rPr>
          <w:rFonts w:ascii="Rubik" w:cs="Rubik" w:eastAsia="Rubik" w:hAnsi="Rubik"/>
          <w:rtl w:val="1"/>
        </w:rPr>
        <w:t xml:space="preserve">, </w:t>
      </w:r>
      <w:r w:rsidDel="00000000" w:rsidR="00000000" w:rsidRPr="00000000">
        <w:rPr>
          <w:rFonts w:ascii="Rubik" w:cs="Rubik" w:eastAsia="Rubik" w:hAnsi="Rubik"/>
          <w:rtl w:val="1"/>
        </w:rPr>
        <w:t xml:space="preserve">קהה</w:t>
      </w:r>
      <w:r w:rsidDel="00000000" w:rsidR="00000000" w:rsidRPr="00000000">
        <w:rPr>
          <w:rFonts w:ascii="Rubik" w:cs="Rubik" w:eastAsia="Rubik" w:hAnsi="Rubik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rtl w:val="1"/>
        </w:rPr>
        <w:t xml:space="preserve">זווית</w:t>
      </w:r>
      <w:r w:rsidDel="00000000" w:rsidR="00000000" w:rsidRPr="00000000">
        <w:rPr>
          <w:rFonts w:ascii="Rubik" w:cs="Rubik" w:eastAsia="Rubik" w:hAnsi="Rubik"/>
          <w:rtl w:val="1"/>
        </w:rPr>
        <w:t xml:space="preserve">, </w:t>
      </w:r>
      <w:r w:rsidDel="00000000" w:rsidR="00000000" w:rsidRPr="00000000">
        <w:rPr>
          <w:rFonts w:ascii="Rubik" w:cs="Rubik" w:eastAsia="Rubik" w:hAnsi="Rubik"/>
          <w:rtl w:val="1"/>
        </w:rPr>
        <w:t xml:space="preserve">חד</w:t>
      </w:r>
      <w:r w:rsidDel="00000000" w:rsidR="00000000" w:rsidRPr="00000000">
        <w:rPr>
          <w:rFonts w:ascii="Rubik" w:cs="Rubik" w:eastAsia="Rubik" w:hAnsi="Rubik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rtl w:val="1"/>
        </w:rPr>
        <w:t xml:space="preserve">זוויות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bidi w:val="1"/>
        <w:spacing w:after="240" w:before="240" w:line="256.8" w:lineRule="auto"/>
        <w:ind w:left="720" w:right="720" w:hanging="360"/>
        <w:rPr>
          <w:rFonts w:ascii="Rubik" w:cs="Rubik" w:eastAsia="Rubik" w:hAnsi="Rubik"/>
          <w:u w:val="none"/>
        </w:rPr>
      </w:pPr>
      <w:r w:rsidDel="00000000" w:rsidR="00000000" w:rsidRPr="00000000">
        <w:rPr>
          <w:rFonts w:ascii="Rubik" w:cs="Rubik" w:eastAsia="Rubik" w:hAnsi="Rubik"/>
          <w:rtl w:val="1"/>
        </w:rPr>
        <w:t xml:space="preserve">ישרים</w:t>
      </w:r>
      <w:r w:rsidDel="00000000" w:rsidR="00000000" w:rsidRPr="00000000">
        <w:rPr>
          <w:rFonts w:ascii="Rubik" w:cs="Rubik" w:eastAsia="Rubik" w:hAnsi="Rubik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rtl w:val="1"/>
        </w:rPr>
        <w:t xml:space="preserve">מאונכים</w:t>
      </w:r>
      <w:r w:rsidDel="00000000" w:rsidR="00000000" w:rsidRPr="00000000">
        <w:rPr>
          <w:rFonts w:ascii="Rubik" w:cs="Rubik" w:eastAsia="Rubik" w:hAnsi="Rubik"/>
          <w:rtl w:val="1"/>
        </w:rPr>
        <w:t xml:space="preserve">-</w:t>
      </w:r>
      <w:r w:rsidDel="00000000" w:rsidR="00000000" w:rsidRPr="00000000">
        <w:rPr>
          <w:rFonts w:ascii="Rubik" w:cs="Rubik" w:eastAsia="Rubik" w:hAnsi="Rubik"/>
          <w:rtl w:val="1"/>
        </w:rPr>
        <w:t xml:space="preserve">שני</w:t>
      </w:r>
      <w:r w:rsidDel="00000000" w:rsidR="00000000" w:rsidRPr="00000000">
        <w:rPr>
          <w:rFonts w:ascii="Rubik" w:cs="Rubik" w:eastAsia="Rubik" w:hAnsi="Rubik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rtl w:val="1"/>
        </w:rPr>
        <w:t xml:space="preserve">ישרים</w:t>
      </w:r>
      <w:r w:rsidDel="00000000" w:rsidR="00000000" w:rsidRPr="00000000">
        <w:rPr>
          <w:rFonts w:ascii="Rubik" w:cs="Rubik" w:eastAsia="Rubik" w:hAnsi="Rubik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rtl w:val="1"/>
        </w:rPr>
        <w:t xml:space="preserve">נחתכים</w:t>
      </w:r>
      <w:r w:rsidDel="00000000" w:rsidR="00000000" w:rsidRPr="00000000">
        <w:rPr>
          <w:rFonts w:ascii="Rubik" w:cs="Rubik" w:eastAsia="Rubik" w:hAnsi="Rubik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rtl w:val="1"/>
        </w:rPr>
        <w:t xml:space="preserve">נקראים</w:t>
      </w:r>
      <w:r w:rsidDel="00000000" w:rsidR="00000000" w:rsidRPr="00000000">
        <w:rPr>
          <w:rFonts w:ascii="Rubik" w:cs="Rubik" w:eastAsia="Rubik" w:hAnsi="Rubik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rtl w:val="1"/>
        </w:rPr>
        <w:t xml:space="preserve">מאונכים</w:t>
      </w:r>
      <w:r w:rsidDel="00000000" w:rsidR="00000000" w:rsidRPr="00000000">
        <w:rPr>
          <w:rFonts w:ascii="Rubik" w:cs="Rubik" w:eastAsia="Rubik" w:hAnsi="Rubik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rtl w:val="1"/>
        </w:rPr>
        <w:t xml:space="preserve">זה</w:t>
      </w:r>
      <w:r w:rsidDel="00000000" w:rsidR="00000000" w:rsidRPr="00000000">
        <w:rPr>
          <w:rFonts w:ascii="Rubik" w:cs="Rubik" w:eastAsia="Rubik" w:hAnsi="Rubik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rtl w:val="1"/>
        </w:rPr>
        <w:t xml:space="preserve">לזה</w:t>
      </w:r>
      <w:r w:rsidDel="00000000" w:rsidR="00000000" w:rsidRPr="00000000">
        <w:rPr>
          <w:rFonts w:ascii="Rubik" w:cs="Rubik" w:eastAsia="Rubik" w:hAnsi="Rubik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rtl w:val="1"/>
        </w:rPr>
        <w:t xml:space="preserve">אם</w:t>
      </w:r>
      <w:r w:rsidDel="00000000" w:rsidR="00000000" w:rsidRPr="00000000">
        <w:rPr>
          <w:rFonts w:ascii="Rubik" w:cs="Rubik" w:eastAsia="Rubik" w:hAnsi="Rubik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rtl w:val="1"/>
        </w:rPr>
        <w:t xml:space="preserve">הם</w:t>
      </w:r>
      <w:r w:rsidDel="00000000" w:rsidR="00000000" w:rsidRPr="00000000">
        <w:rPr>
          <w:rFonts w:ascii="Rubik" w:cs="Rubik" w:eastAsia="Rubik" w:hAnsi="Rubik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rtl w:val="1"/>
        </w:rPr>
        <w:t xml:space="preserve">יוצרים</w:t>
      </w:r>
      <w:r w:rsidDel="00000000" w:rsidR="00000000" w:rsidRPr="00000000">
        <w:rPr>
          <w:rFonts w:ascii="Rubik" w:cs="Rubik" w:eastAsia="Rubik" w:hAnsi="Rubik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rtl w:val="1"/>
        </w:rPr>
        <w:t xml:space="preserve">בינהם</w:t>
      </w:r>
      <w:r w:rsidDel="00000000" w:rsidR="00000000" w:rsidRPr="00000000">
        <w:rPr>
          <w:rFonts w:ascii="Rubik" w:cs="Rubik" w:eastAsia="Rubik" w:hAnsi="Rubik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rtl w:val="1"/>
        </w:rPr>
        <w:t xml:space="preserve">זוית</w:t>
      </w:r>
      <w:r w:rsidDel="00000000" w:rsidR="00000000" w:rsidRPr="00000000">
        <w:rPr>
          <w:rFonts w:ascii="Rubik" w:cs="Rubik" w:eastAsia="Rubik" w:hAnsi="Rubik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rtl w:val="1"/>
        </w:rPr>
        <w:t xml:space="preserve">ישרה</w:t>
      </w:r>
      <w:r w:rsidDel="00000000" w:rsidR="00000000" w:rsidRPr="00000000">
        <w:rPr>
          <w:rFonts w:ascii="Rubik" w:cs="Rubik" w:eastAsia="Rubik" w:hAnsi="Rubik"/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spacing w:after="240" w:before="240" w:line="256.8" w:lineRule="auto"/>
        <w:ind w:left="360" w:right="720"/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●</w:t>
      </w:r>
      <w:r w:rsidDel="00000000" w:rsidR="00000000" w:rsidRPr="00000000">
        <w:rPr>
          <w:rFonts w:ascii="Rubik" w:cs="Rubik" w:eastAsia="Rubik" w:hAnsi="Rubik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Rubik" w:cs="Rubik" w:eastAsia="Rubik" w:hAnsi="Rubik"/>
          <w:rtl w:val="1"/>
        </w:rPr>
        <w:t xml:space="preserve">קטעים</w:t>
      </w:r>
      <w:r w:rsidDel="00000000" w:rsidR="00000000" w:rsidRPr="00000000">
        <w:rPr>
          <w:rFonts w:ascii="Rubik" w:cs="Rubik" w:eastAsia="Rubik" w:hAnsi="Rubik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rtl w:val="1"/>
        </w:rPr>
        <w:t xml:space="preserve">מ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אונכים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קטעים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נקראים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מאונכים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לזה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הישרים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המכילים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ישרים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מאונכים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לזה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spacing w:after="240" w:before="240" w:line="256.8" w:lineRule="auto"/>
        <w:ind w:left="360" w:right="720"/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הערה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הקטעים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המאונכים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אינם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חייבים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להחתך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די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שהישרים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המכילים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יהיו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מאונכים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לזה</w:t>
      </w:r>
      <w:r w:rsidDel="00000000" w:rsidR="00000000" w:rsidRPr="00000000">
        <w:rPr>
          <w:rFonts w:ascii="Rubik" w:cs="Rubik" w:eastAsia="Rubik" w:hAnsi="Rubik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spacing w:after="160" w:before="240" w:line="256.8" w:lineRule="auto"/>
        <w:rPr>
          <w:rFonts w:ascii="Rubik" w:cs="Rubik" w:eastAsia="Rubik" w:hAnsi="Rubik"/>
          <w:b w:val="1"/>
          <w:sz w:val="24"/>
          <w:szCs w:val="24"/>
        </w:rPr>
      </w:pPr>
      <w:r w:rsidDel="00000000" w:rsidR="00000000" w:rsidRPr="00000000">
        <w:rPr>
          <w:rFonts w:ascii="Rubik" w:cs="Rubik" w:eastAsia="Rubik" w:hAnsi="Rubik"/>
          <w:sz w:val="28"/>
          <w:szCs w:val="28"/>
          <w:rtl w:val="0"/>
        </w:rPr>
        <w:t xml:space="preserve">  </w:t>
        <w:tab/>
      </w:r>
      <w:r w:rsidDel="00000000" w:rsidR="00000000" w:rsidRPr="00000000">
        <w:rPr>
          <w:rFonts w:ascii="Rubik" w:cs="Rubik" w:eastAsia="Rubik" w:hAnsi="Rubik"/>
          <w:b w:val="1"/>
          <w:sz w:val="24"/>
          <w:szCs w:val="24"/>
          <w:rtl w:val="1"/>
        </w:rPr>
        <w:t xml:space="preserve">מושג</w:t>
      </w:r>
      <w:r w:rsidDel="00000000" w:rsidR="00000000" w:rsidRPr="00000000">
        <w:rPr>
          <w:rFonts w:ascii="Rubik" w:cs="Rubik" w:eastAsia="Rubik" w:hAnsi="Rubik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b w:val="1"/>
          <w:sz w:val="24"/>
          <w:szCs w:val="24"/>
          <w:rtl w:val="1"/>
        </w:rPr>
        <w:t xml:space="preserve">הקניה</w:t>
      </w:r>
      <w:r w:rsidDel="00000000" w:rsidR="00000000" w:rsidRPr="00000000">
        <w:rPr>
          <w:rFonts w:ascii="Rubik" w:cs="Rubik" w:eastAsia="Rubik" w:hAnsi="Rubik"/>
          <w:b w:val="1"/>
          <w:sz w:val="24"/>
          <w:szCs w:val="24"/>
          <w:rtl w:val="1"/>
        </w:rPr>
        <w:t xml:space="preserve"> + </w:t>
      </w:r>
      <w:r w:rsidDel="00000000" w:rsidR="00000000" w:rsidRPr="00000000">
        <w:rPr>
          <w:rFonts w:ascii="Rubik" w:cs="Rubik" w:eastAsia="Rubik" w:hAnsi="Rubik"/>
          <w:b w:val="1"/>
          <w:sz w:val="24"/>
          <w:szCs w:val="24"/>
          <w:rtl w:val="1"/>
        </w:rPr>
        <w:t xml:space="preserve">הגדרה</w:t>
      </w:r>
    </w:p>
    <w:p w:rsidR="00000000" w:rsidDel="00000000" w:rsidP="00000000" w:rsidRDefault="00000000" w:rsidRPr="00000000" w14:paraId="00000020">
      <w:pPr>
        <w:bidi w:val="1"/>
        <w:spacing w:after="160" w:before="240" w:line="256.8" w:lineRule="auto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1"/>
        </w:rPr>
        <w:t xml:space="preserve">גובה</w:t>
      </w:r>
      <w:r w:rsidDel="00000000" w:rsidR="00000000" w:rsidRPr="00000000">
        <w:rPr>
          <w:rFonts w:ascii="Rubik" w:cs="Rubik" w:eastAsia="Rubik" w:hAnsi="Rubik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rtl w:val="1"/>
        </w:rPr>
        <w:t xml:space="preserve">במשולש</w:t>
      </w:r>
      <w:r w:rsidDel="00000000" w:rsidR="00000000" w:rsidRPr="00000000">
        <w:rPr>
          <w:rFonts w:ascii="Rubik" w:cs="Rubik" w:eastAsia="Rubik" w:hAnsi="Rubik"/>
          <w:rtl w:val="1"/>
        </w:rPr>
        <w:t xml:space="preserve">:- </w:t>
      </w:r>
      <w:r w:rsidDel="00000000" w:rsidR="00000000" w:rsidRPr="00000000">
        <w:rPr>
          <w:rFonts w:ascii="Rubik" w:cs="Rubik" w:eastAsia="Rubik" w:hAnsi="Rubik"/>
          <w:rtl w:val="1"/>
        </w:rPr>
        <w:t xml:space="preserve">קטע</w:t>
      </w:r>
      <w:r w:rsidDel="00000000" w:rsidR="00000000" w:rsidRPr="00000000">
        <w:rPr>
          <w:rFonts w:ascii="Rubik" w:cs="Rubik" w:eastAsia="Rubik" w:hAnsi="Rubik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rtl w:val="1"/>
        </w:rPr>
        <w:t xml:space="preserve">המחבר</w:t>
      </w:r>
      <w:r w:rsidDel="00000000" w:rsidR="00000000" w:rsidRPr="00000000">
        <w:rPr>
          <w:rFonts w:ascii="Rubik" w:cs="Rubik" w:eastAsia="Rubik" w:hAnsi="Rubik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rtl w:val="1"/>
        </w:rPr>
        <w:t xml:space="preserve">קודקוד</w:t>
      </w:r>
      <w:r w:rsidDel="00000000" w:rsidR="00000000" w:rsidRPr="00000000">
        <w:rPr>
          <w:rFonts w:ascii="Rubik" w:cs="Rubik" w:eastAsia="Rubik" w:hAnsi="Rubik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rtl w:val="1"/>
        </w:rPr>
        <w:t xml:space="preserve">של</w:t>
      </w:r>
      <w:r w:rsidDel="00000000" w:rsidR="00000000" w:rsidRPr="00000000">
        <w:rPr>
          <w:rFonts w:ascii="Rubik" w:cs="Rubik" w:eastAsia="Rubik" w:hAnsi="Rubik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rtl w:val="1"/>
        </w:rPr>
        <w:t xml:space="preserve">משולש</w:t>
      </w:r>
      <w:r w:rsidDel="00000000" w:rsidR="00000000" w:rsidRPr="00000000">
        <w:rPr>
          <w:rFonts w:ascii="Rubik" w:cs="Rubik" w:eastAsia="Rubik" w:hAnsi="Rubik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rtl w:val="1"/>
        </w:rPr>
        <w:t xml:space="preserve">עם</w:t>
      </w:r>
      <w:r w:rsidDel="00000000" w:rsidR="00000000" w:rsidRPr="00000000">
        <w:rPr>
          <w:rFonts w:ascii="Rubik" w:cs="Rubik" w:eastAsia="Rubik" w:hAnsi="Rubik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rtl w:val="1"/>
        </w:rPr>
        <w:t xml:space="preserve">הצלע</w:t>
      </w:r>
      <w:r w:rsidDel="00000000" w:rsidR="00000000" w:rsidRPr="00000000">
        <w:rPr>
          <w:rFonts w:ascii="Rubik" w:cs="Rubik" w:eastAsia="Rubik" w:hAnsi="Rubik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rtl w:val="1"/>
        </w:rPr>
        <w:t xml:space="preserve">שמולו</w:t>
      </w:r>
      <w:r w:rsidDel="00000000" w:rsidR="00000000" w:rsidRPr="00000000">
        <w:rPr>
          <w:rFonts w:ascii="Rubik" w:cs="Rubik" w:eastAsia="Rubik" w:hAnsi="Rubik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rtl w:val="1"/>
        </w:rPr>
        <w:t xml:space="preserve">או</w:t>
      </w:r>
      <w:r w:rsidDel="00000000" w:rsidR="00000000" w:rsidRPr="00000000">
        <w:rPr>
          <w:rFonts w:ascii="Rubik" w:cs="Rubik" w:eastAsia="Rubik" w:hAnsi="Rubik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rtl w:val="1"/>
        </w:rPr>
        <w:t xml:space="preserve">עם</w:t>
      </w:r>
      <w:r w:rsidDel="00000000" w:rsidR="00000000" w:rsidRPr="00000000">
        <w:rPr>
          <w:rFonts w:ascii="Rubik" w:cs="Rubik" w:eastAsia="Rubik" w:hAnsi="Rubik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rtl w:val="1"/>
        </w:rPr>
        <w:t xml:space="preserve">המשכה</w:t>
      </w:r>
      <w:r w:rsidDel="00000000" w:rsidR="00000000" w:rsidRPr="00000000">
        <w:rPr>
          <w:rFonts w:ascii="Rubik" w:cs="Rubik" w:eastAsia="Rubik" w:hAnsi="Rubik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rtl w:val="1"/>
        </w:rPr>
        <w:t xml:space="preserve">ומאונך</w:t>
      </w:r>
      <w:r w:rsidDel="00000000" w:rsidR="00000000" w:rsidRPr="00000000">
        <w:rPr>
          <w:rFonts w:ascii="Rubik" w:cs="Rubik" w:eastAsia="Rubik" w:hAnsi="Rubik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rtl w:val="1"/>
        </w:rPr>
        <w:t xml:space="preserve">לה</w:t>
      </w:r>
      <w:r w:rsidDel="00000000" w:rsidR="00000000" w:rsidRPr="00000000">
        <w:rPr>
          <w:rFonts w:ascii="Rubik" w:cs="Rubik" w:eastAsia="Rubik" w:hAnsi="Rubik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rtl w:val="1"/>
        </w:rPr>
        <w:t xml:space="preserve">נקרא</w:t>
      </w:r>
      <w:r w:rsidDel="00000000" w:rsidR="00000000" w:rsidRPr="00000000">
        <w:rPr>
          <w:rFonts w:ascii="Rubik" w:cs="Rubik" w:eastAsia="Rubik" w:hAnsi="Rubik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rtl w:val="1"/>
        </w:rPr>
        <w:t xml:space="preserve">גובה</w:t>
      </w:r>
      <w:r w:rsidDel="00000000" w:rsidR="00000000" w:rsidRPr="00000000">
        <w:rPr>
          <w:rFonts w:ascii="Rubik" w:cs="Rubik" w:eastAsia="Rubik" w:hAnsi="Rubik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rtl w:val="1"/>
        </w:rPr>
        <w:t xml:space="preserve">של</w:t>
      </w:r>
      <w:r w:rsidDel="00000000" w:rsidR="00000000" w:rsidRPr="00000000">
        <w:rPr>
          <w:rFonts w:ascii="Rubik" w:cs="Rubik" w:eastAsia="Rubik" w:hAnsi="Rubik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rtl w:val="1"/>
        </w:rPr>
        <w:t xml:space="preserve">משולש</w:t>
      </w:r>
      <w:r w:rsidDel="00000000" w:rsidR="00000000" w:rsidRPr="00000000">
        <w:rPr>
          <w:rFonts w:ascii="Rubik" w:cs="Rubik" w:eastAsia="Rubik" w:hAnsi="Rubik"/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spacing w:after="160" w:before="240" w:line="256.8" w:lineRule="auto"/>
        <w:rPr>
          <w:rFonts w:ascii="Rubik" w:cs="Rubik" w:eastAsia="Rubik" w:hAnsi="Rubi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spacing w:after="160" w:before="240" w:line="256.8" w:lineRule="auto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sz w:val="28"/>
          <w:szCs w:val="28"/>
          <w:rtl w:val="1"/>
        </w:rPr>
        <w:t xml:space="preserve">רצף</w:t>
      </w:r>
      <w:r w:rsidDel="00000000" w:rsidR="00000000" w:rsidRPr="00000000">
        <w:rPr>
          <w:rFonts w:ascii="Rubik" w:cs="Rubik" w:eastAsia="Rubik" w:hAnsi="Rubik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8"/>
          <w:szCs w:val="28"/>
          <w:rtl w:val="1"/>
        </w:rPr>
        <w:t xml:space="preserve">ההוראה</w:t>
      </w:r>
      <w:r w:rsidDel="00000000" w:rsidR="00000000" w:rsidRPr="00000000">
        <w:rPr>
          <w:rFonts w:ascii="Rubik" w:cs="Rubik" w:eastAsia="Rubik" w:hAnsi="Rubik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8"/>
          <w:szCs w:val="28"/>
          <w:rtl w:val="1"/>
        </w:rPr>
        <w:t xml:space="preserve">שהשיעור</w:t>
      </w:r>
      <w:r w:rsidDel="00000000" w:rsidR="00000000" w:rsidRPr="00000000">
        <w:rPr>
          <w:rFonts w:ascii="Rubik" w:cs="Rubik" w:eastAsia="Rubik" w:hAnsi="Rubik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8"/>
          <w:szCs w:val="28"/>
          <w:rtl w:val="1"/>
        </w:rPr>
        <w:t xml:space="preserve">חלק</w:t>
      </w:r>
      <w:r w:rsidDel="00000000" w:rsidR="00000000" w:rsidRPr="00000000">
        <w:rPr>
          <w:rFonts w:ascii="Rubik" w:cs="Rubik" w:eastAsia="Rubik" w:hAnsi="Rubik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sz w:val="28"/>
          <w:szCs w:val="28"/>
          <w:rtl w:val="1"/>
        </w:rPr>
        <w:t xml:space="preserve">ממנו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477.87401574803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59.6501544901823"/>
        <w:gridCol w:w="1574.6467905910495"/>
        <w:gridCol w:w="1319.7039768763082"/>
        <w:gridCol w:w="1319.7039768763082"/>
        <w:gridCol w:w="1424.680429582378"/>
        <w:gridCol w:w="1139.7443436659025"/>
        <w:gridCol w:w="1139.7443436659025"/>
        <w:tblGridChange w:id="0">
          <w:tblGrid>
            <w:gridCol w:w="1559.6501544901823"/>
            <w:gridCol w:w="1574.6467905910495"/>
            <w:gridCol w:w="1319.7039768763082"/>
            <w:gridCol w:w="1319.7039768763082"/>
            <w:gridCol w:w="1424.680429582378"/>
            <w:gridCol w:w="1139.7443436659025"/>
            <w:gridCol w:w="1139.7443436659025"/>
          </w:tblGrid>
        </w:tblGridChange>
      </w:tblGrid>
      <w:tr>
        <w:trPr>
          <w:trHeight w:val="11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bidi w:val="1"/>
              <w:spacing w:after="240" w:before="240" w:lineRule="auto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מרובעים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bidi w:val="1"/>
              <w:spacing w:after="240" w:before="240" w:lineRule="auto"/>
              <w:rPr>
                <w:rFonts w:ascii="Rubik" w:cs="Rubik" w:eastAsia="Rubik" w:hAnsi="Rubik"/>
                <w:highlight w:val="yellow"/>
              </w:rPr>
            </w:pPr>
            <w:r w:rsidDel="00000000" w:rsidR="00000000" w:rsidRPr="00000000">
              <w:rPr>
                <w:rFonts w:ascii="Rubik" w:cs="Rubik" w:eastAsia="Rubik" w:hAnsi="Rubik"/>
                <w:highlight w:val="yellow"/>
                <w:rtl w:val="1"/>
              </w:rPr>
              <w:t xml:space="preserve">קטעים</w:t>
            </w:r>
            <w:r w:rsidDel="00000000" w:rsidR="00000000" w:rsidRPr="00000000">
              <w:rPr>
                <w:rFonts w:ascii="Rubik" w:cs="Rubik" w:eastAsia="Rubik" w:hAnsi="Rubik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highlight w:val="yellow"/>
                <w:rtl w:val="1"/>
              </w:rPr>
              <w:t xml:space="preserve">מאונכים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bidi w:val="1"/>
              <w:spacing w:after="240" w:before="240" w:lineRule="auto"/>
              <w:rPr>
                <w:rFonts w:ascii="Rubik" w:cs="Rubik" w:eastAsia="Rubik" w:hAnsi="Rubik"/>
                <w:highlight w:val="yellow"/>
              </w:rPr>
            </w:pPr>
            <w:r w:rsidDel="00000000" w:rsidR="00000000" w:rsidRPr="00000000">
              <w:rPr>
                <w:rFonts w:ascii="Rubik" w:cs="Rubik" w:eastAsia="Rubik" w:hAnsi="Rubik"/>
                <w:highlight w:val="yellow"/>
                <w:rtl w:val="1"/>
              </w:rPr>
              <w:t xml:space="preserve">גובה</w:t>
            </w:r>
            <w:r w:rsidDel="00000000" w:rsidR="00000000" w:rsidRPr="00000000">
              <w:rPr>
                <w:rFonts w:ascii="Rubik" w:cs="Rubik" w:eastAsia="Rubik" w:hAnsi="Rubik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highlight w:val="yellow"/>
                <w:rtl w:val="1"/>
              </w:rPr>
              <w:t xml:space="preserve">במשולש</w:t>
            </w:r>
            <w:r w:rsidDel="00000000" w:rsidR="00000000" w:rsidRPr="00000000">
              <w:rPr>
                <w:rFonts w:ascii="Rubik" w:cs="Rubik" w:eastAsia="Rubik" w:hAnsi="Rubik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highlight w:val="yellow"/>
                <w:rtl w:val="1"/>
              </w:rPr>
              <w:t xml:space="preserve">חד</w:t>
            </w:r>
            <w:r w:rsidDel="00000000" w:rsidR="00000000" w:rsidRPr="00000000">
              <w:rPr>
                <w:rFonts w:ascii="Rubik" w:cs="Rubik" w:eastAsia="Rubik" w:hAnsi="Rubik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highlight w:val="yellow"/>
                <w:rtl w:val="1"/>
              </w:rPr>
              <w:t xml:space="preserve">זוויות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bidi w:val="1"/>
              <w:spacing w:after="240" w:before="240" w:lineRule="auto"/>
              <w:rPr>
                <w:rFonts w:ascii="Rubik" w:cs="Rubik" w:eastAsia="Rubik" w:hAnsi="Rubik"/>
                <w:highlight w:val="yellow"/>
              </w:rPr>
            </w:pPr>
            <w:r w:rsidDel="00000000" w:rsidR="00000000" w:rsidRPr="00000000">
              <w:rPr>
                <w:rFonts w:ascii="Rubik" w:cs="Rubik" w:eastAsia="Rubik" w:hAnsi="Rubik"/>
                <w:highlight w:val="yellow"/>
                <w:rtl w:val="1"/>
              </w:rPr>
              <w:t xml:space="preserve">גובה</w:t>
            </w:r>
            <w:r w:rsidDel="00000000" w:rsidR="00000000" w:rsidRPr="00000000">
              <w:rPr>
                <w:rFonts w:ascii="Rubik" w:cs="Rubik" w:eastAsia="Rubik" w:hAnsi="Rubik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highlight w:val="yellow"/>
                <w:rtl w:val="1"/>
              </w:rPr>
              <w:t xml:space="preserve">במשולש</w:t>
            </w:r>
            <w:r w:rsidDel="00000000" w:rsidR="00000000" w:rsidRPr="00000000">
              <w:rPr>
                <w:rFonts w:ascii="Rubik" w:cs="Rubik" w:eastAsia="Rubik" w:hAnsi="Rubik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highlight w:val="yellow"/>
                <w:rtl w:val="1"/>
              </w:rPr>
              <w:t xml:space="preserve">ישר</w:t>
            </w:r>
            <w:r w:rsidDel="00000000" w:rsidR="00000000" w:rsidRPr="00000000">
              <w:rPr>
                <w:rFonts w:ascii="Rubik" w:cs="Rubik" w:eastAsia="Rubik" w:hAnsi="Rubik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highlight w:val="yellow"/>
                <w:rtl w:val="1"/>
              </w:rPr>
              <w:t xml:space="preserve">זווית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bidi w:val="1"/>
              <w:spacing w:after="240" w:before="240" w:lineRule="auto"/>
              <w:rPr>
                <w:rFonts w:ascii="Rubik" w:cs="Rubik" w:eastAsia="Rubik" w:hAnsi="Rubik"/>
                <w:highlight w:val="yellow"/>
              </w:rPr>
            </w:pPr>
            <w:r w:rsidDel="00000000" w:rsidR="00000000" w:rsidRPr="00000000">
              <w:rPr>
                <w:rFonts w:ascii="Rubik" w:cs="Rubik" w:eastAsia="Rubik" w:hAnsi="Rubik"/>
                <w:highlight w:val="yellow"/>
                <w:rtl w:val="1"/>
              </w:rPr>
              <w:t xml:space="preserve">גובה</w:t>
            </w:r>
            <w:r w:rsidDel="00000000" w:rsidR="00000000" w:rsidRPr="00000000">
              <w:rPr>
                <w:rFonts w:ascii="Rubik" w:cs="Rubik" w:eastAsia="Rubik" w:hAnsi="Rubik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highlight w:val="yellow"/>
                <w:rtl w:val="1"/>
              </w:rPr>
              <w:t xml:space="preserve">במשולש</w:t>
            </w:r>
            <w:r w:rsidDel="00000000" w:rsidR="00000000" w:rsidRPr="00000000">
              <w:rPr>
                <w:rFonts w:ascii="Rubik" w:cs="Rubik" w:eastAsia="Rubik" w:hAnsi="Rubik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highlight w:val="yellow"/>
                <w:rtl w:val="1"/>
              </w:rPr>
              <w:t xml:space="preserve">קהה</w:t>
            </w:r>
            <w:r w:rsidDel="00000000" w:rsidR="00000000" w:rsidRPr="00000000">
              <w:rPr>
                <w:rFonts w:ascii="Rubik" w:cs="Rubik" w:eastAsia="Rubik" w:hAnsi="Rubik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highlight w:val="yellow"/>
                <w:rtl w:val="1"/>
              </w:rPr>
              <w:t xml:space="preserve">זווית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bidi w:val="1"/>
              <w:spacing w:after="240" w:before="240" w:lineRule="auto"/>
              <w:rPr>
                <w:rFonts w:ascii="Rubik" w:cs="Rubik" w:eastAsia="Rubik" w:hAnsi="Rubik"/>
                <w:highlight w:val="yellow"/>
              </w:rPr>
            </w:pPr>
            <w:r w:rsidDel="00000000" w:rsidR="00000000" w:rsidRPr="00000000">
              <w:rPr>
                <w:rFonts w:ascii="Rubik" w:cs="Rubik" w:eastAsia="Rubik" w:hAnsi="Rubik"/>
                <w:highlight w:val="yellow"/>
                <w:rtl w:val="1"/>
              </w:rPr>
              <w:t xml:space="preserve">זיהוי</w:t>
            </w:r>
            <w:r w:rsidDel="00000000" w:rsidR="00000000" w:rsidRPr="00000000">
              <w:rPr>
                <w:rFonts w:ascii="Rubik" w:cs="Rubik" w:eastAsia="Rubik" w:hAnsi="Rubik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highlight w:val="yellow"/>
                <w:rtl w:val="1"/>
              </w:rPr>
              <w:t xml:space="preserve">גובה</w:t>
            </w:r>
            <w:r w:rsidDel="00000000" w:rsidR="00000000" w:rsidRPr="00000000">
              <w:rPr>
                <w:rFonts w:ascii="Rubik" w:cs="Rubik" w:eastAsia="Rubik" w:hAnsi="Rubik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highlight w:val="yellow"/>
                <w:rtl w:val="1"/>
              </w:rPr>
              <w:t xml:space="preserve">או</w:t>
            </w:r>
            <w:r w:rsidDel="00000000" w:rsidR="00000000" w:rsidRPr="00000000">
              <w:rPr>
                <w:rFonts w:ascii="Rubik" w:cs="Rubik" w:eastAsia="Rubik" w:hAnsi="Rubik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highlight w:val="yellow"/>
                <w:rtl w:val="1"/>
              </w:rPr>
              <w:t xml:space="preserve">לא</w:t>
            </w:r>
            <w:r w:rsidDel="00000000" w:rsidR="00000000" w:rsidRPr="00000000">
              <w:rPr>
                <w:rFonts w:ascii="Rubik" w:cs="Rubik" w:eastAsia="Rubik" w:hAnsi="Rubik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highlight w:val="yellow"/>
                <w:rtl w:val="1"/>
              </w:rPr>
              <w:t xml:space="preserve">גובה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bidi w:val="1"/>
              <w:spacing w:after="240" w:before="240" w:lineRule="auto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גובה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של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מקבילית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וטרפז</w:t>
            </w:r>
          </w:p>
        </w:tc>
      </w:tr>
    </w:tbl>
    <w:p w:rsidR="00000000" w:rsidDel="00000000" w:rsidP="00000000" w:rsidRDefault="00000000" w:rsidRPr="00000000" w14:paraId="0000002A">
      <w:pPr>
        <w:bidi w:val="1"/>
        <w:spacing w:after="160" w:before="240" w:line="256.8" w:lineRule="auto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 </w:t>
      </w:r>
    </w:p>
    <w:p w:rsidR="00000000" w:rsidDel="00000000" w:rsidP="00000000" w:rsidRDefault="00000000" w:rsidRPr="00000000" w14:paraId="0000002B">
      <w:pPr>
        <w:bidi w:val="1"/>
        <w:spacing w:line="256.8" w:lineRule="auto"/>
        <w:rPr>
          <w:rFonts w:ascii="Rubik" w:cs="Rubik" w:eastAsia="Rubik" w:hAnsi="Rubi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spacing w:line="256.8" w:lineRule="auto"/>
        <w:rPr>
          <w:rFonts w:ascii="Rubik" w:cs="Rubik" w:eastAsia="Rubik" w:hAnsi="Rubi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spacing w:line="256.8" w:lineRule="auto"/>
        <w:rPr>
          <w:rFonts w:ascii="Rubik" w:cs="Rubik" w:eastAsia="Rubik" w:hAnsi="Rubi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spacing w:line="256.8" w:lineRule="auto"/>
        <w:rPr>
          <w:rFonts w:ascii="Rubik" w:cs="Rubik" w:eastAsia="Rubik" w:hAnsi="Rubi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spacing w:line="256.8" w:lineRule="auto"/>
        <w:rPr>
          <w:rFonts w:ascii="Rubik" w:cs="Rubik" w:eastAsia="Rubik" w:hAnsi="Rubi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spacing w:line="256.8" w:lineRule="auto"/>
        <w:rPr>
          <w:rFonts w:ascii="Rubik" w:cs="Rubik" w:eastAsia="Rubik" w:hAnsi="Rubi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60" w:before="240" w:line="256.8" w:lineRule="auto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 </w:t>
      </w:r>
    </w:p>
    <w:tbl>
      <w:tblPr>
        <w:tblStyle w:val="Table2"/>
        <w:bidiVisual w:val="1"/>
        <w:tblW w:w="83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30"/>
        <w:gridCol w:w="3240"/>
        <w:gridCol w:w="2400"/>
        <w:tblGridChange w:id="0">
          <w:tblGrid>
            <w:gridCol w:w="2730"/>
            <w:gridCol w:w="3240"/>
            <w:gridCol w:w="2400"/>
          </w:tblGrid>
        </w:tblGridChange>
      </w:tblGrid>
      <w:tr>
        <w:trPr>
          <w:trHeight w:val="16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Rule="auto"/>
              <w:jc w:val="center"/>
              <w:rPr>
                <w:rFonts w:ascii="Rubik" w:cs="Rubik" w:eastAsia="Rubik" w:hAnsi="Rubik"/>
                <w:sz w:val="32"/>
                <w:szCs w:val="32"/>
              </w:rPr>
            </w:pPr>
            <w:r w:rsidDel="00000000" w:rsidR="00000000" w:rsidRPr="00000000">
              <w:rPr>
                <w:rFonts w:ascii="Rubik" w:cs="Rubik" w:eastAsia="Rubik" w:hAnsi="Rubik"/>
                <w:sz w:val="32"/>
                <w:szCs w:val="32"/>
                <w:rtl w:val="1"/>
              </w:rPr>
              <w:t xml:space="preserve">שלבי</w:t>
            </w:r>
            <w:r w:rsidDel="00000000" w:rsidR="00000000" w:rsidRPr="00000000">
              <w:rPr>
                <w:rFonts w:ascii="Rubik" w:cs="Rubik" w:eastAsia="Rubik" w:hAnsi="Rubik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sz w:val="32"/>
                <w:szCs w:val="32"/>
                <w:rtl w:val="1"/>
              </w:rPr>
              <w:t xml:space="preserve">הסרטון</w:t>
            </w:r>
          </w:p>
          <w:p w:rsidR="00000000" w:rsidDel="00000000" w:rsidP="00000000" w:rsidRDefault="00000000" w:rsidRPr="00000000" w14:paraId="00000033">
            <w:pPr>
              <w:bidi w:val="1"/>
              <w:spacing w:after="160" w:before="240" w:line="256.8" w:lineRule="auto"/>
              <w:jc w:val="center"/>
              <w:rPr>
                <w:rFonts w:ascii="Rubik" w:cs="Rubik" w:eastAsia="Rubik" w:hAnsi="Rubik"/>
                <w:sz w:val="40"/>
                <w:szCs w:val="40"/>
              </w:rPr>
            </w:pPr>
            <w:r w:rsidDel="00000000" w:rsidR="00000000" w:rsidRPr="00000000">
              <w:rPr>
                <w:rFonts w:ascii="Rubik" w:cs="Rubik" w:eastAsia="Rubik" w:hAnsi="Rubik"/>
                <w:sz w:val="40"/>
                <w:szCs w:val="4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bidi w:val="1"/>
              <w:spacing w:after="160" w:before="240" w:line="256.8" w:lineRule="auto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Fonts w:ascii="Rubik" w:cs="Rubik" w:eastAsia="Rubik" w:hAnsi="Rubik"/>
                <w:sz w:val="32"/>
                <w:szCs w:val="32"/>
                <w:rtl w:val="1"/>
              </w:rPr>
              <w:t xml:space="preserve">שק</w:t>
            </w:r>
            <w:r w:rsidDel="00000000" w:rsidR="00000000" w:rsidRPr="00000000">
              <w:rPr>
                <w:rFonts w:ascii="Rubik" w:cs="Rubik" w:eastAsia="Rubik" w:hAnsi="Rubik"/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rFonts w:ascii="Rubik" w:cs="Rubik" w:eastAsia="Rubik" w:hAnsi="Rubik"/>
                <w:sz w:val="32"/>
                <w:szCs w:val="32"/>
                <w:rtl w:val="1"/>
              </w:rPr>
              <w:t xml:space="preserve">ד</w:t>
            </w:r>
            <w:r w:rsidDel="00000000" w:rsidR="00000000" w:rsidRPr="00000000">
              <w:rPr>
                <w:rFonts w:ascii="Rubik" w:cs="Rubik" w:eastAsia="Rubik" w:hAnsi="Rubik"/>
                <w:sz w:val="32"/>
                <w:szCs w:val="32"/>
                <w:rtl w:val="1"/>
              </w:rPr>
              <w:t xml:space="preserve"> / </w:t>
            </w:r>
            <w:r w:rsidDel="00000000" w:rsidR="00000000" w:rsidRPr="00000000">
              <w:rPr>
                <w:rFonts w:ascii="Rubik" w:cs="Rubik" w:eastAsia="Rubik" w:hAnsi="Rubik"/>
                <w:sz w:val="32"/>
                <w:szCs w:val="32"/>
                <w:rtl w:val="1"/>
              </w:rPr>
              <w:t xml:space="preserve">נקודות</w:t>
            </w:r>
            <w:r w:rsidDel="00000000" w:rsidR="00000000" w:rsidRPr="00000000">
              <w:rPr>
                <w:rFonts w:ascii="Rubik" w:cs="Rubik" w:eastAsia="Rubik" w:hAnsi="Rubik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sz w:val="32"/>
                <w:szCs w:val="32"/>
                <w:rtl w:val="1"/>
              </w:rPr>
              <w:t xml:space="preserve">לתשומת</w:t>
            </w:r>
            <w:r w:rsidDel="00000000" w:rsidR="00000000" w:rsidRPr="00000000">
              <w:rPr>
                <w:rFonts w:ascii="Rubik" w:cs="Rubik" w:eastAsia="Rubik" w:hAnsi="Rubik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sz w:val="32"/>
                <w:szCs w:val="32"/>
                <w:rtl w:val="1"/>
              </w:rPr>
              <w:t xml:space="preserve">לב</w:t>
            </w:r>
            <w:r w:rsidDel="00000000" w:rsidR="00000000" w:rsidRPr="00000000">
              <w:rPr>
                <w:rFonts w:ascii="Rubik" w:cs="Rubik" w:eastAsia="Rubik" w:hAnsi="Rubik"/>
                <w:sz w:val="32"/>
                <w:szCs w:val="32"/>
                <w:rtl w:val="1"/>
              </w:rPr>
              <w:t xml:space="preserve">                  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התייחסי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גם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לעקרונות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הלמידה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המשמעותית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bidi w:val="1"/>
              <w:spacing w:after="160" w:lineRule="auto"/>
              <w:jc w:val="center"/>
              <w:rPr>
                <w:rFonts w:ascii="Rubik" w:cs="Rubik" w:eastAsia="Rubik" w:hAnsi="Rubik"/>
                <w:sz w:val="32"/>
                <w:szCs w:val="32"/>
              </w:rPr>
            </w:pPr>
            <w:r w:rsidDel="00000000" w:rsidR="00000000" w:rsidRPr="00000000">
              <w:rPr>
                <w:rFonts w:ascii="Rubik" w:cs="Rubik" w:eastAsia="Rubik" w:hAnsi="Rubik"/>
                <w:sz w:val="32"/>
                <w:szCs w:val="32"/>
                <w:rtl w:val="1"/>
              </w:rPr>
              <w:t xml:space="preserve">רמת</w:t>
            </w:r>
            <w:r w:rsidDel="00000000" w:rsidR="00000000" w:rsidRPr="00000000">
              <w:rPr>
                <w:rFonts w:ascii="Rubik" w:cs="Rubik" w:eastAsia="Rubik" w:hAnsi="Rubik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sz w:val="32"/>
                <w:szCs w:val="32"/>
                <w:rtl w:val="1"/>
              </w:rPr>
              <w:t xml:space="preserve">חשיבה</w:t>
            </w:r>
          </w:p>
          <w:p w:rsidR="00000000" w:rsidDel="00000000" w:rsidP="00000000" w:rsidRDefault="00000000" w:rsidRPr="00000000" w14:paraId="00000036">
            <w:pPr>
              <w:bidi w:val="1"/>
              <w:spacing w:after="160" w:lineRule="auto"/>
              <w:jc w:val="center"/>
              <w:rPr>
                <w:rFonts w:ascii="Rubik" w:cs="Rubik" w:eastAsia="Rubik" w:hAnsi="Rubik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Rubik" w:cs="Rubik" w:eastAsia="Rubik" w:hAnsi="Rubik"/>
                <w:sz w:val="32"/>
                <w:szCs w:val="32"/>
                <w:rtl w:val="1"/>
              </w:rPr>
              <w:t xml:space="preserve">(</w:t>
            </w:r>
            <w:r w:rsidDel="00000000" w:rsidR="00000000" w:rsidRPr="00000000">
              <w:rPr>
                <w:rFonts w:ascii="Rubik" w:cs="Rubik" w:eastAsia="Rubik" w:hAnsi="Rubik"/>
                <w:sz w:val="32"/>
                <w:szCs w:val="32"/>
                <w:rtl w:val="1"/>
              </w:rPr>
              <w:t xml:space="preserve">עפ</w:t>
            </w:r>
            <w:r w:rsidDel="00000000" w:rsidR="00000000" w:rsidRPr="00000000">
              <w:rPr>
                <w:rFonts w:ascii="Rubik" w:cs="Rubik" w:eastAsia="Rubik" w:hAnsi="Rubik"/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rFonts w:ascii="Rubik" w:cs="Rubik" w:eastAsia="Rubik" w:hAnsi="Rubik"/>
                <w:sz w:val="32"/>
                <w:szCs w:val="32"/>
                <w:rtl w:val="1"/>
              </w:rPr>
              <w:t xml:space="preserve">י</w:t>
            </w:r>
            <w:r w:rsidDel="00000000" w:rsidR="00000000" w:rsidRPr="00000000">
              <w:rPr>
                <w:rFonts w:ascii="Rubik" w:cs="Rubik" w:eastAsia="Rubik" w:hAnsi="Rubik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sz w:val="32"/>
                <w:szCs w:val="32"/>
                <w:rtl w:val="1"/>
              </w:rPr>
              <w:t xml:space="preserve">ואן</w:t>
            </w:r>
            <w:r w:rsidDel="00000000" w:rsidR="00000000" w:rsidRPr="00000000">
              <w:rPr>
                <w:rFonts w:ascii="Rubik" w:cs="Rubik" w:eastAsia="Rubik" w:hAnsi="Rubik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sz w:val="32"/>
                <w:szCs w:val="32"/>
                <w:rtl w:val="1"/>
              </w:rPr>
              <w:t xml:space="preserve">הילה</w:t>
            </w:r>
            <w:r w:rsidDel="00000000" w:rsidR="00000000" w:rsidRPr="00000000">
              <w:rPr>
                <w:rFonts w:ascii="Rubik" w:cs="Rubik" w:eastAsia="Rubik" w:hAnsi="Rubik"/>
                <w:sz w:val="32"/>
                <w:szCs w:val="32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37">
            <w:pPr>
              <w:bidi w:val="1"/>
              <w:spacing w:after="160" w:before="240" w:line="256.8" w:lineRule="auto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Fonts w:ascii="Rubik" w:cs="Rubik" w:eastAsia="Rubik" w:hAnsi="Rubik"/>
                <w:rtl w:val="0"/>
              </w:rPr>
              <w:t xml:space="preserve"> </w:t>
            </w:r>
          </w:p>
        </w:tc>
      </w:tr>
      <w:tr>
        <w:trPr>
          <w:trHeight w:val="8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bidi w:val="1"/>
              <w:spacing w:after="160" w:before="240" w:line="256.8" w:lineRule="auto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הבנות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נכנסות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לחדר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בריחה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.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על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הבנות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לפתור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משימות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הנדסיות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כשהן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עוברות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מחדר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אחד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לשני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.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המשימות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מובנות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ומדורגות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לקראת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תובנה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של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הרעיונות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bidi w:val="1"/>
              <w:spacing w:after="160" w:before="240" w:line="256.8" w:lineRule="auto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השיעור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בנוי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במסגרת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של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חדר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בריחה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.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מגביר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מוטיבציה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bidi w:val="1"/>
              <w:spacing w:after="160" w:before="240" w:line="256.8" w:lineRule="auto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bidi w:val="1"/>
              <w:spacing w:after="160" w:before="240" w:line="256.8" w:lineRule="auto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חדר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מספר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1: 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פריטים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יומיומיים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u w:val="single"/>
                <w:rtl w:val="1"/>
              </w:rPr>
              <w:t xml:space="preserve">מאונכים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מפוזרים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בחדר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.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מציאת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המשותף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: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כולם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מאונכים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bidi w:val="1"/>
              <w:spacing w:after="160" w:before="240" w:line="256.8" w:lineRule="auto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רענון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הזיכרון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אחרי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חופשה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ארוכה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.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שלב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הכרחי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לפני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לימוד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הגובה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.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דוגמאות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רלוונטיות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לחיי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התלמידים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bidi w:val="1"/>
              <w:spacing w:after="160" w:before="240" w:line="256.8" w:lineRule="auto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הכרה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ואנליזה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bidi w:val="1"/>
              <w:spacing w:after="160" w:before="240" w:line="256.8" w:lineRule="auto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חדר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2: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מציאת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גובה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במשולש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חד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זויות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באמצעות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"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אוהל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" +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תרגול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F">
            <w:pPr>
              <w:bidi w:val="1"/>
              <w:spacing w:after="160" w:before="240" w:line="256.8" w:lineRule="auto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התנסות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-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סימון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קודקוד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וצלע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שמולו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בצבע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זהה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0">
            <w:pPr>
              <w:bidi w:val="1"/>
              <w:spacing w:after="160" w:before="240" w:line="256.8" w:lineRule="auto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שרטוט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הגבהים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,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שימוש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שימוש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בשקף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"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ניצב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"</w:t>
            </w:r>
          </w:p>
          <w:p w:rsidR="00000000" w:rsidDel="00000000" w:rsidP="00000000" w:rsidRDefault="00000000" w:rsidRPr="00000000" w14:paraId="00000041">
            <w:pPr>
              <w:bidi w:val="1"/>
              <w:spacing w:after="160" w:before="240" w:line="256.8" w:lineRule="auto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הכללה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והמשגה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-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במשולש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חד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זוויות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שלושת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הגבהים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בתוך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המשולש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bidi w:val="1"/>
              <w:spacing w:after="160" w:before="240" w:line="256.8" w:lineRule="auto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למידת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נושא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חדש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בצורה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חוויתית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של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גילוי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43">
            <w:pPr>
              <w:bidi w:val="1"/>
              <w:spacing w:after="160" w:before="240" w:line="256.8" w:lineRule="auto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bidi w:val="1"/>
              <w:spacing w:after="160" w:before="240" w:line="256.8" w:lineRule="auto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הסימון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והשמוש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בשקף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הניצב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,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עוזר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להתמודד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עם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הקושי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בשרטוט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שלושת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הגבהים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במשולש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,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בכיוונים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שונים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.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בחיי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היום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יום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גובה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יכול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להיות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רק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מאונך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,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מלמעלה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למטה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5">
            <w:pPr>
              <w:bidi w:val="1"/>
              <w:spacing w:after="160" w:before="240" w:line="256.8" w:lineRule="auto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לניצב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מותר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לעמוד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רק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על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"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הרצפה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" ,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אך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"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הרצפה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"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יכולה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להיות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בכל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כיוון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.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מקל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על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התלמידים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להתגבר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על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הקושי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של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אב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הטיפוס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שנוצר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אצל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התלמידים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לגבי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מושג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הגובה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6">
            <w:pPr>
              <w:bidi w:val="1"/>
              <w:spacing w:after="160" w:before="240" w:line="256.8" w:lineRule="auto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bidi w:val="1"/>
              <w:spacing w:after="160" w:before="240" w:line="256.8" w:lineRule="auto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אנליזה</w:t>
            </w:r>
          </w:p>
        </w:tc>
      </w:tr>
      <w:tr>
        <w:trPr>
          <w:trHeight w:val="8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bidi w:val="1"/>
              <w:spacing w:after="160" w:before="240" w:line="256.8" w:lineRule="auto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חדר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3: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מציאת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גובה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במשולש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ישר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זוית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באמצעות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"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סולם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פתוח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" +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תרגול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9">
            <w:pPr>
              <w:bidi w:val="1"/>
              <w:spacing w:after="160" w:before="240" w:line="256.8" w:lineRule="auto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התנסות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במציאת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שלושת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הגבהים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A">
            <w:pPr>
              <w:bidi w:val="1"/>
              <w:spacing w:after="160" w:before="240" w:line="256.8" w:lineRule="auto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המשגה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והכללה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-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במשולש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ישר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זווית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הגובה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מהקדקוד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של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הזווית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הישרה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נמצא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בתוך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המשולש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,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ושני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הגבהים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האחרים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מתלכדים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עם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הצלעות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,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שהן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הניצבים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של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המשולש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.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bidi w:val="1"/>
              <w:spacing w:after="160" w:before="240" w:line="256.8" w:lineRule="auto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למידה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משמעותית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מתרחשת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כאשר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התלמיד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מבנה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את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הידע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באופן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פעיל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C">
            <w:pPr>
              <w:bidi w:val="1"/>
              <w:spacing w:after="160" w:before="240" w:line="256.8" w:lineRule="auto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bidi w:val="1"/>
              <w:spacing w:after="160" w:before="240" w:line="256.8" w:lineRule="auto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bidi w:val="1"/>
              <w:spacing w:after="160" w:before="240" w:line="256.8" w:lineRule="auto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התנסות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והתמודדות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עם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הגבהים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המיוחדים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bidi w:val="1"/>
              <w:spacing w:after="160" w:before="240" w:line="256.8" w:lineRule="auto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אנליזה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וסידור</w:t>
            </w:r>
          </w:p>
        </w:tc>
      </w:tr>
      <w:tr>
        <w:trPr>
          <w:trHeight w:val="8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bidi w:val="1"/>
              <w:spacing w:after="160" w:before="240" w:line="256.8" w:lineRule="auto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חדר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4: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מציאת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גובה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במשולש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קהה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זוית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באמצעות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עליה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דמוית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"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כבש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"+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תרגול</w:t>
            </w:r>
          </w:p>
          <w:p w:rsidR="00000000" w:rsidDel="00000000" w:rsidP="00000000" w:rsidRDefault="00000000" w:rsidRPr="00000000" w14:paraId="00000051">
            <w:pPr>
              <w:bidi w:val="1"/>
              <w:spacing w:after="160" w:before="240" w:line="256.8" w:lineRule="auto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התנסות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בשרטוט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שלושת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הגבהים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2">
            <w:pPr>
              <w:bidi w:val="1"/>
              <w:spacing w:after="160" w:before="240" w:line="256.8" w:lineRule="auto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המשגה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-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במשולש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קהה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זווית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הגובה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היוצא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מהזווית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הקהה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נמצא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בתוך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המשולש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,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ושני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הגבהים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האחרים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נמצאים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מחוץ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למשולש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bidi w:val="1"/>
              <w:spacing w:after="160" w:before="240" w:line="256.8" w:lineRule="auto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כנ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"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ל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bidi w:val="1"/>
              <w:spacing w:after="160" w:before="240" w:line="256.8" w:lineRule="auto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אנליזה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וסידור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bidi w:val="1"/>
              <w:spacing w:after="160" w:before="240" w:line="256.8" w:lineRule="auto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חדר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5: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האם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אני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גובה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או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לא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? +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נימוק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.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הבחנה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בין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קטעים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שאינם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גובה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לבין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גובה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bidi w:val="1"/>
              <w:spacing w:after="160" w:before="240" w:line="256.8" w:lineRule="auto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ההמללה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והשימוש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בשפה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הנדסית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מחזק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את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התובנה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bidi w:val="1"/>
              <w:spacing w:after="160" w:before="240" w:line="256.8" w:lineRule="auto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אנליזה</w:t>
            </w:r>
          </w:p>
        </w:tc>
      </w:tr>
      <w:tr>
        <w:trPr>
          <w:trHeight w:val="8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bidi w:val="1"/>
              <w:spacing w:after="160" w:before="240" w:line="256.8" w:lineRule="auto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חדר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6:.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סיכום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סוגי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הגבהים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במשולש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באמצעות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קשים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9">
            <w:pPr>
              <w:bidi w:val="1"/>
              <w:spacing w:after="160" w:before="240" w:line="256.8" w:lineRule="auto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bidi w:val="1"/>
              <w:spacing w:after="160" w:before="240" w:line="256.8" w:lineRule="auto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סיכום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ע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"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י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פעילות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חויתית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bidi w:val="1"/>
              <w:spacing w:after="160" w:before="240" w:line="256.8" w:lineRule="auto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אנליזה</w:t>
            </w:r>
          </w:p>
        </w:tc>
      </w:tr>
      <w:tr>
        <w:trPr>
          <w:trHeight w:val="8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bidi w:val="1"/>
              <w:spacing w:after="160" w:before="240" w:line="256.8" w:lineRule="auto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סיום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-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יציאה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מהחדר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בריחה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ומשימ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לש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"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ב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bidi w:val="1"/>
              <w:spacing w:after="160" w:before="240" w:line="256.8" w:lineRule="auto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יישום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החומר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הנלמד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לחיי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היום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יום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bidi w:val="1"/>
              <w:spacing w:after="160" w:before="240" w:line="256.8" w:lineRule="auto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Fonts w:ascii="Rubik" w:cs="Rubik" w:eastAsia="Rubik" w:hAnsi="Rubik"/>
                <w:rtl w:val="1"/>
              </w:rPr>
              <w:t xml:space="preserve">אנליזה</w:t>
            </w:r>
          </w:p>
        </w:tc>
      </w:tr>
    </w:tbl>
    <w:p w:rsidR="00000000" w:rsidDel="00000000" w:rsidP="00000000" w:rsidRDefault="00000000" w:rsidRPr="00000000" w14:paraId="0000005F">
      <w:pPr>
        <w:bidi w:val="1"/>
        <w:spacing w:after="160" w:before="240" w:line="256.8" w:lineRule="auto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 </w:t>
      </w:r>
    </w:p>
    <w:p w:rsidR="00000000" w:rsidDel="00000000" w:rsidP="00000000" w:rsidRDefault="00000000" w:rsidRPr="00000000" w14:paraId="00000060">
      <w:pPr>
        <w:bidi w:val="1"/>
        <w:spacing w:after="160" w:before="240" w:line="256.8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</w:t>
      </w:r>
    </w:p>
    <w:p w:rsidR="00000000" w:rsidDel="00000000" w:rsidP="00000000" w:rsidRDefault="00000000" w:rsidRPr="00000000" w14:paraId="00000061">
      <w:pPr>
        <w:bidi w:val="1"/>
        <w:spacing w:after="160" w:before="240" w:line="256.8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2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992.12598425196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ubi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bidi w:val="1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ubik-regular.ttf"/><Relationship Id="rId2" Type="http://schemas.openxmlformats.org/officeDocument/2006/relationships/font" Target="fonts/Rubik-bold.ttf"/><Relationship Id="rId3" Type="http://schemas.openxmlformats.org/officeDocument/2006/relationships/font" Target="fonts/Rubik-italic.ttf"/><Relationship Id="rId4" Type="http://schemas.openxmlformats.org/officeDocument/2006/relationships/font" Target="fonts/Rubi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