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48" w:rsidRDefault="00755C48" w:rsidP="00755C48">
      <w:pPr>
        <w:pStyle w:val="1"/>
        <w:rPr>
          <w:rtl/>
        </w:rPr>
      </w:pPr>
      <w:r>
        <w:rPr>
          <w:rFonts w:hint="cs"/>
          <w:rtl/>
        </w:rPr>
        <w:t>1. הפרדת משפטים לפי שינוי דובר</w:t>
      </w:r>
    </w:p>
    <w:p w:rsidR="00755C48" w:rsidRDefault="00755C48" w:rsidP="00755C48">
      <w:pPr>
        <w:rPr>
          <w:rtl/>
        </w:rPr>
      </w:pPr>
      <w:r>
        <w:rPr>
          <w:rFonts w:hint="cs"/>
          <w:rtl/>
        </w:rPr>
        <w:t xml:space="preserve">כאשר אנו מזהים שיש "דובר" חדש זהו סימן לפתיחה של משפט חדש. </w:t>
      </w:r>
    </w:p>
    <w:p w:rsidR="00755C48" w:rsidRDefault="00755C48" w:rsidP="00755C48">
      <w:pPr>
        <w:rPr>
          <w:rtl/>
        </w:rPr>
      </w:pPr>
      <w:r>
        <w:rPr>
          <w:rFonts w:hint="cs"/>
          <w:rtl/>
        </w:rPr>
        <w:t>א. חפשו בשורות הגמרא את המילים המצביעות על שינוי דובר וסמנו אותם.</w:t>
      </w:r>
    </w:p>
    <w:p w:rsidR="00755C48" w:rsidRDefault="00755C48" w:rsidP="00755C4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337C" wp14:editId="70A0EEFD">
                <wp:simplePos x="0" y="0"/>
                <wp:positionH relativeFrom="column">
                  <wp:posOffset>296545</wp:posOffset>
                </wp:positionH>
                <wp:positionV relativeFrom="paragraph">
                  <wp:posOffset>263525</wp:posOffset>
                </wp:positionV>
                <wp:extent cx="4974590" cy="1002665"/>
                <wp:effectExtent l="39370" t="36195" r="34290" b="374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1002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5C48" w:rsidRDefault="00755C48" w:rsidP="00755C4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מילים המצביעות על שינוי דובר:</w:t>
                            </w:r>
                          </w:p>
                          <w:p w:rsidR="00755C48" w:rsidRDefault="00755C48" w:rsidP="00755C4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אמר לו, אמר ליה, א"ל, אמר רב, אמר רבי,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א"ר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, אמר [שם של רב],  [שם של רב] אמר,</w:t>
                            </w:r>
                          </w:p>
                          <w:p w:rsidR="00755C48" w:rsidRDefault="00755C48" w:rsidP="00755C48">
                            <w:r>
                              <w:rPr>
                                <w:rFonts w:hint="cs"/>
                                <w:rtl/>
                              </w:rPr>
                              <w:t>אמרי [רבנים], [רבנים] אמרי, אלא אמר [שם של רב]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13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35pt;margin-top:20.75pt;width:391.7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" fillcolor="white [3201]" strokecolor="black [3200]" strokeweight="5pt">
                <v:stroke linestyle="thickThin"/>
                <v:shadow color="#868686"/>
                <v:textbox>
                  <w:txbxContent>
                    <w:p w:rsidR="00755C48" w:rsidRDefault="00755C48" w:rsidP="00755C4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מילים המצביעות על שינוי דובר:</w:t>
                      </w:r>
                    </w:p>
                    <w:p w:rsidR="00755C48" w:rsidRDefault="00755C48" w:rsidP="00755C4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אמר לו, אמר ליה, א"ל, אמר רב, אמר רבי,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א"ר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, אמר [שם של רב],  [שם של רב] אמר,</w:t>
                      </w:r>
                    </w:p>
                    <w:p w:rsidR="00755C48" w:rsidRDefault="00755C48" w:rsidP="00755C48">
                      <w:r>
                        <w:rPr>
                          <w:rFonts w:hint="cs"/>
                          <w:rtl/>
                        </w:rPr>
                        <w:t>אמרי [רבנים], [רבנים] אמרי, אלא אמר [שם של רב]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ב. סמנו נקודה לפני שינוי הדובר.</w:t>
      </w:r>
    </w:p>
    <w:p w:rsidR="00755C48" w:rsidRDefault="00755C48" w:rsidP="00755C48">
      <w:pPr>
        <w:rPr>
          <w:rtl/>
        </w:rPr>
      </w:pPr>
    </w:p>
    <w:p w:rsidR="00755C48" w:rsidRDefault="00755C48" w:rsidP="00755C48">
      <w:pPr>
        <w:rPr>
          <w:rtl/>
        </w:rPr>
      </w:pPr>
    </w:p>
    <w:p w:rsidR="00755C48" w:rsidRDefault="00755C48" w:rsidP="00755C48">
      <w:pPr>
        <w:rPr>
          <w:rtl/>
        </w:rPr>
      </w:pPr>
    </w:p>
    <w:p w:rsidR="00755C48" w:rsidRDefault="00755C48" w:rsidP="00755C48">
      <w:pPr>
        <w:rPr>
          <w:rtl/>
        </w:rPr>
      </w:pPr>
    </w:p>
    <w:p w:rsidR="00755C48" w:rsidRDefault="00755C48" w:rsidP="00755C48">
      <w:pPr>
        <w:rPr>
          <w:rtl/>
        </w:rPr>
      </w:pPr>
      <w:r>
        <w:rPr>
          <w:rFonts w:hint="cs"/>
          <w:rtl/>
        </w:rPr>
        <w:t>1. מתוך שבת ב ע"א (סמנו 5 חילופי דובר):</w:t>
      </w:r>
    </w:p>
    <w:p w:rsidR="00755C48" w:rsidRDefault="00755C48" w:rsidP="00755C48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68FD6308" wp14:editId="5BCD2550">
            <wp:extent cx="3343910" cy="3220720"/>
            <wp:effectExtent l="19050" t="0" r="889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8" w:rsidRDefault="00755C48" w:rsidP="00755C48">
      <w:pPr>
        <w:rPr>
          <w:rtl/>
        </w:rPr>
      </w:pPr>
      <w:r>
        <w:rPr>
          <w:rFonts w:hint="cs"/>
          <w:rtl/>
        </w:rPr>
        <w:t>2. מתוך בבא קמא מח ע"ב (סמנו 4 חילופי דובר)</w:t>
      </w:r>
    </w:p>
    <w:p w:rsidR="00755C48" w:rsidRDefault="00755C48" w:rsidP="00755C48">
      <w:pPr>
        <w:rPr>
          <w:rFonts w:hint="cs"/>
          <w:rtl/>
        </w:rPr>
      </w:pPr>
      <w:r>
        <w:rPr>
          <w:rFonts w:hint="cs"/>
          <w:rtl/>
        </w:rPr>
        <w:t xml:space="preserve">שימו לב, המילים "וסבר לה רבי טרפון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..." הינם מאמר מוסגר בתוך דברי רב </w:t>
      </w:r>
      <w:proofErr w:type="spellStart"/>
      <w:r>
        <w:rPr>
          <w:rFonts w:hint="cs"/>
          <w:rtl/>
        </w:rPr>
        <w:t>פפא</w:t>
      </w:r>
      <w:proofErr w:type="spellEnd"/>
      <w:r>
        <w:rPr>
          <w:rFonts w:hint="cs"/>
          <w:rtl/>
        </w:rPr>
        <w:t xml:space="preserve">. כלומר רב </w:t>
      </w:r>
      <w:proofErr w:type="spellStart"/>
      <w:r>
        <w:rPr>
          <w:rFonts w:hint="cs"/>
          <w:rtl/>
        </w:rPr>
        <w:t>פפא</w:t>
      </w:r>
      <w:proofErr w:type="spellEnd"/>
      <w:r>
        <w:rPr>
          <w:rFonts w:hint="cs"/>
          <w:rtl/>
        </w:rPr>
        <w:t xml:space="preserve"> מצטט את דברי רבי טרפון.</w:t>
      </w:r>
    </w:p>
    <w:p w:rsidR="00755C48" w:rsidRDefault="00755C48" w:rsidP="00755C48">
      <w:pPr>
        <w:rPr>
          <w:rFonts w:hint="cs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D4E1E" wp14:editId="474ACFDB">
                <wp:simplePos x="0" y="0"/>
                <wp:positionH relativeFrom="column">
                  <wp:posOffset>1913890</wp:posOffset>
                </wp:positionH>
                <wp:positionV relativeFrom="paragraph">
                  <wp:posOffset>1124585</wp:posOffset>
                </wp:positionV>
                <wp:extent cx="866775" cy="259080"/>
                <wp:effectExtent l="0" t="3810" r="635" b="381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5170" id="Rectangle 7" o:spid="_x0000_s1026" style="position:absolute;left:0;text-align:left;margin-left:150.7pt;margin-top:88.55pt;width:68.2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" stroked="f"/>
            </w:pict>
          </mc:Fallback>
        </mc:AlternateContent>
      </w:r>
      <w:r>
        <w:rPr>
          <w:rFonts w:cs="Arial"/>
          <w:noProof/>
          <w:rtl/>
        </w:rPr>
        <w:drawing>
          <wp:inline distT="0" distB="0" distL="0" distR="0" wp14:anchorId="1C14E12C" wp14:editId="680F1BF0">
            <wp:extent cx="3343910" cy="1371600"/>
            <wp:effectExtent l="19050" t="0" r="8890" b="0"/>
            <wp:docPr id="15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5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8" w:rsidRDefault="00755C48" w:rsidP="00755C48">
      <w:pPr>
        <w:rPr>
          <w:rFonts w:hint="cs"/>
          <w:rtl/>
        </w:rPr>
      </w:pPr>
      <w:r>
        <w:rPr>
          <w:rFonts w:hint="cs"/>
          <w:rtl/>
        </w:rPr>
        <w:lastRenderedPageBreak/>
        <w:t>4. מתוך מגילה טו ע"ב (סמנו 13 חילופי דובר)</w:t>
      </w:r>
    </w:p>
    <w:p w:rsidR="00755C48" w:rsidRDefault="00755C48" w:rsidP="00755C48">
      <w:pPr>
        <w:rPr>
          <w:rtl/>
        </w:rPr>
      </w:pPr>
      <w:r>
        <w:rPr>
          <w:noProof/>
        </w:rPr>
        <w:drawing>
          <wp:inline distT="0" distB="0" distL="0" distR="0" wp14:anchorId="77D80A9F" wp14:editId="361C6CF9">
            <wp:extent cx="5197475" cy="742950"/>
            <wp:effectExtent l="0" t="0" r="3175" b="0"/>
            <wp:docPr id="28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11" cy="75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8" w:rsidRDefault="00755C48" w:rsidP="00755C48">
      <w:pPr>
        <w:rPr>
          <w:rFonts w:hint="cs"/>
          <w:rtl/>
        </w:rPr>
      </w:pPr>
      <w:r>
        <w:rPr>
          <w:rFonts w:hint="cs"/>
          <w:rtl/>
        </w:rPr>
        <w:t>5. מתוך קידושין ל"א ע"ב (סמנו 3 חילופי דובר)</w:t>
      </w:r>
    </w:p>
    <w:p w:rsidR="00755C48" w:rsidRDefault="00755C48" w:rsidP="00755C48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7B8D65FE" wp14:editId="7A8EC3CC">
            <wp:extent cx="3255015" cy="2902688"/>
            <wp:effectExtent l="19050" t="0" r="2535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24" cy="290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48" w:rsidRDefault="00755C48" w:rsidP="00755C48">
      <w:pPr>
        <w:rPr>
          <w:rtl/>
        </w:rPr>
      </w:pPr>
      <w:r>
        <w:rPr>
          <w:rFonts w:hint="cs"/>
          <w:rtl/>
        </w:rPr>
        <w:t xml:space="preserve">6. מתוך בבא </w:t>
      </w:r>
      <w:proofErr w:type="spellStart"/>
      <w:r>
        <w:rPr>
          <w:rFonts w:hint="cs"/>
          <w:rtl/>
        </w:rPr>
        <w:t>בתרא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ע"א - כ"א ע"ב (סמנו 13 חילופי דובר)</w:t>
      </w:r>
    </w:p>
    <w:p w:rsidR="00755C48" w:rsidRPr="008F1EAF" w:rsidRDefault="00755C48" w:rsidP="00755C48">
      <w:r>
        <w:rPr>
          <w:rFonts w:hint="cs"/>
          <w:rtl/>
        </w:rPr>
        <w:t xml:space="preserve">שימו לב לביטוי "איכא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>" שמשמעותו "יש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אומרים" וגם אותו יש לסמן כחילוף דובר.</w:t>
      </w:r>
      <w:r>
        <w:rPr>
          <w:rFonts w:cs="Arial"/>
          <w:noProof/>
          <w:rtl/>
        </w:rPr>
        <w:drawing>
          <wp:inline distT="0" distB="0" distL="0" distR="0" wp14:anchorId="7E0DDAD6" wp14:editId="74914D02">
            <wp:extent cx="5274310" cy="398145"/>
            <wp:effectExtent l="0" t="0" r="2540" b="190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755C48" w:rsidRDefault="00755C48" w:rsidP="00755C48">
      <w:pPr>
        <w:spacing w:after="0"/>
        <w:rPr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2FBB9DE9" wp14:editId="4BA5BE33">
            <wp:extent cx="3343910" cy="2517775"/>
            <wp:effectExtent l="19050" t="0" r="889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5D56" w:rsidRDefault="009B5D56"/>
    <w:sectPr w:rsidR="009B5D56" w:rsidSect="00446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48"/>
    <w:rsid w:val="00446A5D"/>
    <w:rsid w:val="00755C48"/>
    <w:rsid w:val="007A0B3A"/>
    <w:rsid w:val="009B5D56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6653"/>
  <w15:chartTrackingRefBased/>
  <w15:docId w15:val="{1923796C-9103-485D-B264-D1F7E1F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5C48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55C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525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1</cp:revision>
  <dcterms:created xsi:type="dcterms:W3CDTF">2019-09-01T16:18:00Z</dcterms:created>
  <dcterms:modified xsi:type="dcterms:W3CDTF">2019-09-01T16:27:00Z</dcterms:modified>
</cp:coreProperties>
</file>