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D9A06" w14:textId="7A36A1B0" w:rsidR="00394EE6" w:rsidRPr="00B53CED" w:rsidRDefault="00B53CED" w:rsidP="00B53CED">
      <w:pPr>
        <w:shd w:val="clear" w:color="auto" w:fill="FFFFFF"/>
        <w:spacing w:after="240" w:line="240" w:lineRule="auto"/>
        <w:rPr>
          <w:rFonts w:eastAsia="Times New Roman" w:cstheme="minorHAnsi"/>
          <w:color w:val="000000"/>
        </w:rPr>
      </w:pPr>
      <w:r w:rsidRPr="00B53CED">
        <w:rPr>
          <w:rFonts w:eastAsia="Times New Roman" w:cstheme="minorHAnsi"/>
          <w:b/>
          <w:bCs/>
          <w:noProof/>
          <w:color w:val="333399"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189AD0" wp14:editId="4FF78B41">
                <wp:simplePos x="0" y="0"/>
                <wp:positionH relativeFrom="column">
                  <wp:posOffset>-677545</wp:posOffset>
                </wp:positionH>
                <wp:positionV relativeFrom="paragraph">
                  <wp:posOffset>0</wp:posOffset>
                </wp:positionV>
                <wp:extent cx="4916170" cy="1404620"/>
                <wp:effectExtent l="0" t="0" r="0" b="2540"/>
                <wp:wrapSquare wrapText="bothSides"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9161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CA3E8" w14:textId="77777777" w:rsidR="00B53CED" w:rsidRDefault="00B53CED" w:rsidP="00B53CED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</w:pPr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>בימים ההם נהגו עשירי ורשה להחזיק בביתם ארגז מיוחד של כסף מזומן – לעסקה מזדמנת שאי-אפשר לדחותה, למטרות צדקה דחופות, וכיוצא באלה. ר' גבריאל עזב לרגע קט את טרקלין האורחים ונכנס לחדר-עבודתו. כעבור דקה, לאחר שבדק את תכולת קופסת הכסף שלו, חזר אל הטרקלין.</w:t>
                            </w:r>
                          </w:p>
                          <w:p w14:paraId="777DE215" w14:textId="34FF2DCB" w:rsidR="00B53CED" w:rsidRPr="00B53CED" w:rsidRDefault="00B53CED" w:rsidP="00B53CED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</w:pPr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>"יאמר-נא לי רבנו, לאיזה סכום של כסף בדעתם להגיע בסופו של דבר?", פנה אל רבו בהכנעה ובענוות-חן.</w:t>
                            </w:r>
                          </w:p>
                          <w:p w14:paraId="335745D4" w14:textId="77777777" w:rsidR="00B53CED" w:rsidRPr="00B53CED" w:rsidRDefault="00B53CED" w:rsidP="00B53CED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</w:pPr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 xml:space="preserve">"שלושת-אלפים רובל!", השיב לו הרבי </w:t>
                            </w:r>
                            <w:proofErr w:type="spellStart"/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>מוורקה</w:t>
                            </w:r>
                            <w:proofErr w:type="spellEnd"/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>.</w:t>
                            </w:r>
                          </w:p>
                          <w:p w14:paraId="361E95C8" w14:textId="77777777" w:rsidR="00B53CED" w:rsidRPr="00B53CED" w:rsidRDefault="00B53CED" w:rsidP="00B53CED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</w:pPr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>ר' גבריאל חזר לחדר-העבודה, מנה את הכסף, וכעבור רגעים אחדים אחז בידו צרור שהכיל את מלוא הסכום שנקב בו הרבי – שלושת-אלפים רובל, טבין ותקילין!</w:t>
                            </w:r>
                          </w:p>
                          <w:p w14:paraId="4E64E33C" w14:textId="77777777" w:rsidR="00B53CED" w:rsidRPr="00B53CED" w:rsidRDefault="00B53CED" w:rsidP="00B53CED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</w:pPr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 xml:space="preserve">האדמו"רים </w:t>
                            </w:r>
                            <w:proofErr w:type="spellStart"/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>מוורקה</w:t>
                            </w:r>
                            <w:proofErr w:type="spellEnd"/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 xml:space="preserve"> ומגור קמו ממקומותיהם, משתאים לנוכח נדיבות-הלב הבלתי-רגילה, מודים </w:t>
                            </w:r>
                            <w:proofErr w:type="spellStart"/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>לר</w:t>
                            </w:r>
                            <w:proofErr w:type="spellEnd"/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>' גבריאל בכל לשון ומרעיפים על ראשו ברכות. ואולם התפעלותו של הרבי מגור עלתה על גדותיה וכעבור רגע פנה אל ר' גבריאל, החסיד המופלא, ושאלו:  "יסביר לי מר, מה גרם לך לתת לרבי את מלוא סכום הכסף, ומה טעם יצאת מגדרך לתת סכום גדול ועצום שכזה?!".</w:t>
                            </w:r>
                          </w:p>
                          <w:p w14:paraId="0F6E5CE0" w14:textId="77777777" w:rsidR="00B53CED" w:rsidRPr="00B53CED" w:rsidRDefault="00B53CED" w:rsidP="00B53CED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</w:pPr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>ר' גבריאל נשם עמוקות, ברר את מילותיו, ובהתרגשות גדולה פנה להסביר לרבי מגור: "אכן, אמת כי אינני חייב לתת סכום כסף גדול כל-כך, שהרי מצינו בהלכות צדקה דינים מפורשים הקובעים כמה צדקה על האדם לתת, ואף מציבים לו סייגים במצווה זו. אולם כאשר לנגד עיניי עומד כבודו של מורי ורבי הקדוש (</w:t>
                            </w:r>
                            <w:proofErr w:type="spellStart"/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>מוורקה</w:t>
                            </w:r>
                            <w:proofErr w:type="spellEnd"/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>), חשבתי לעצמי כי אין זה יאה שהרבי בכבודו ובעצמו יסובב על פתחי נדיבים ויסביר להם את גודל מצוות הצדקה. על-כן, כדי לחסוך מהרבי חוסר נעימות ופגיעה בכבודו, נתתי בידו את מלוא סכום הכסף הדרוש".</w:t>
                            </w:r>
                          </w:p>
                          <w:p w14:paraId="17EDBC51" w14:textId="77777777" w:rsidR="00B53CED" w:rsidRPr="00B53CED" w:rsidRDefault="00B53CED" w:rsidP="00B53CED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</w:pPr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 xml:space="preserve">כששמע ה'חידושי </w:t>
                            </w:r>
                            <w:proofErr w:type="spellStart"/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>הרי"ם</w:t>
                            </w:r>
                            <w:proofErr w:type="spellEnd"/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 xml:space="preserve">' תשובה מרגשת זו יוצאת מפיו של חסיד </w:t>
                            </w:r>
                            <w:proofErr w:type="spellStart"/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>וורקי</w:t>
                            </w:r>
                            <w:proofErr w:type="spellEnd"/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 xml:space="preserve"> אמיתי, היודע להוקיר ולכבד חכמים, נשא תכף ומיד תפילה חרישית שנשמעה היטב באוזני העומדים סביב – "חסיד כזה, אשר כבוד רבו יקר אצלו עד כדי כך, עמו חושק אני להשיא את צאצאיי".</w:t>
                            </w:r>
                          </w:p>
                          <w:p w14:paraId="165E3915" w14:textId="77777777" w:rsidR="00B53CED" w:rsidRPr="00B53CED" w:rsidRDefault="00B53CED" w:rsidP="00B53CED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</w:pPr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 xml:space="preserve">ואכן, תפילת הרבי מגור נענתה ונתקיימה ברבות הימים, כאשר בנו של ר' גבריאל, הלוא הוא ר' </w:t>
                            </w:r>
                            <w:proofErr w:type="spellStart"/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>בעריש</w:t>
                            </w:r>
                            <w:proofErr w:type="spellEnd"/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>בוימגולד</w:t>
                            </w:r>
                            <w:proofErr w:type="spellEnd"/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 xml:space="preserve">, נשא לאישה את נכדת בעל ה'חידושי </w:t>
                            </w:r>
                            <w:proofErr w:type="spellStart"/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>הרי"ם</w:t>
                            </w:r>
                            <w:proofErr w:type="spellEnd"/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>', בת-בנו, הצדיק רבי אברהם-מרדכי מגור.</w:t>
                            </w:r>
                          </w:p>
                          <w:p w14:paraId="37C0A34F" w14:textId="2504AB51" w:rsidR="00B53CED" w:rsidRPr="00B53CED" w:rsidRDefault="00B53CED" w:rsidP="00B53CED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</w:pPr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 xml:space="preserve">"כאלה היו חסידים בדורות הקודמים!", סיים האדמו"ר המנוח </w:t>
                            </w:r>
                            <w:proofErr w:type="spellStart"/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>מסטריקוב</w:t>
                            </w:r>
                            <w:proofErr w:type="spellEnd"/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 xml:space="preserve"> את סיפורו. "ואני זכיתי להכיר היטב את ר' נתן, שהיה חסיד בעל מידות נאצלות, אהוב על הבריות, וכל ימיו ישב על התורה והעבודה", הוסיף בהצביעו על קברו של ר' נתן, בן-זקוניו של ר' גבריאל </w:t>
                            </w:r>
                            <w:proofErr w:type="spellStart"/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>בוימגול</w:t>
                            </w:r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>ד</w:t>
                            </w:r>
                            <w:proofErr w:type="spellEnd"/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>.</w:t>
                            </w:r>
                          </w:p>
                          <w:p w14:paraId="3F2D136C" w14:textId="3F4EFDA3" w:rsidR="00B53CED" w:rsidRDefault="00B53CED" w:rsidP="00B53CED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5465232A" w14:textId="00544D7C" w:rsidR="00B53CED" w:rsidRPr="00B53CED" w:rsidRDefault="00B53CED" w:rsidP="00B53CED">
                            <w:pPr>
                              <w:shd w:val="clear" w:color="auto" w:fill="FFFFFF"/>
                              <w:spacing w:after="24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808080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 xml:space="preserve">על-פי 'צעירי הצאן',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>סטריקוב</w:t>
                            </w:r>
                            <w:proofErr w:type="spellEnd"/>
                            <w:r>
                              <w:rPr>
                                <w:rFonts w:ascii="Arial" w:hAnsi="Arial" w:cs="Arial" w:hint="cs"/>
                                <w:color w:val="808080"/>
                                <w:sz w:val="20"/>
                                <w:szCs w:val="20"/>
                                <w:shd w:val="clear" w:color="auto" w:fill="FFFFFF"/>
                                <w:rtl/>
                              </w:rPr>
                              <w:t>)</w:t>
                            </w:r>
                          </w:p>
                          <w:p w14:paraId="63BD9DF5" w14:textId="0A45A071" w:rsidR="00236432" w:rsidRPr="00236432" w:rsidRDefault="00236432" w:rsidP="00236432">
                            <w:pPr>
                              <w:rPr>
                                <w:rFonts w:cstheme="minorHAnsi" w:hint="cs"/>
                                <w:rtl/>
                              </w:rPr>
                            </w:pPr>
                          </w:p>
                          <w:p w14:paraId="7C61BBB5" w14:textId="77777777" w:rsidR="00236432" w:rsidRPr="00236432" w:rsidRDefault="002364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189AD0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53.35pt;margin-top:0;width:387.1pt;height:110.6pt;flip:x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" stroked="f">
                <v:textbox style="mso-fit-shape-to-text:t">
                  <w:txbxContent>
                    <w:p w14:paraId="3C8CA3E8" w14:textId="77777777" w:rsidR="00B53CED" w:rsidRDefault="00B53CED" w:rsidP="00B53CED">
                      <w:pPr>
                        <w:shd w:val="clear" w:color="auto" w:fill="FFFFFF"/>
                        <w:spacing w:after="240" w:line="240" w:lineRule="auto"/>
                        <w:rPr>
                          <w:rFonts w:eastAsia="Times New Roman" w:cstheme="minorHAnsi"/>
                          <w:color w:val="000000"/>
                          <w:rtl/>
                        </w:rPr>
                      </w:pPr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>בימים ההם נהגו עשירי ורשה להחזיק בביתם ארגז מיוחד של כסף מזומן – לעסקה מזדמנת שאי-אפשר לדחותה, למטרות צדקה דחופות, וכיוצא באלה. ר' גבריאל עזב לרגע קט את טרקלין האורחים ונכנס לחדר-עבודתו. כעבור דקה, לאחר שבדק את תכולת קופסת הכסף שלו, חזר אל הטרקלין.</w:t>
                      </w:r>
                    </w:p>
                    <w:p w14:paraId="777DE215" w14:textId="34FF2DCB" w:rsidR="00B53CED" w:rsidRPr="00B53CED" w:rsidRDefault="00B53CED" w:rsidP="00B53CED">
                      <w:pPr>
                        <w:shd w:val="clear" w:color="auto" w:fill="FFFFFF"/>
                        <w:spacing w:after="240" w:line="240" w:lineRule="auto"/>
                        <w:rPr>
                          <w:rFonts w:eastAsia="Times New Roman" w:cstheme="minorHAnsi"/>
                          <w:color w:val="000000"/>
                          <w:rtl/>
                        </w:rPr>
                      </w:pPr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>"יאמר-נא לי רבנו, לאיזה סכום של כסף בדעתם להגיע בסופו של דבר?", פנה אל רבו בהכנעה ובענוות-חן.</w:t>
                      </w:r>
                    </w:p>
                    <w:p w14:paraId="335745D4" w14:textId="77777777" w:rsidR="00B53CED" w:rsidRPr="00B53CED" w:rsidRDefault="00B53CED" w:rsidP="00B53CED">
                      <w:pPr>
                        <w:shd w:val="clear" w:color="auto" w:fill="FFFFFF"/>
                        <w:spacing w:after="240" w:line="240" w:lineRule="auto"/>
                        <w:rPr>
                          <w:rFonts w:eastAsia="Times New Roman" w:cstheme="minorHAnsi"/>
                          <w:color w:val="000000"/>
                          <w:rtl/>
                        </w:rPr>
                      </w:pPr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 xml:space="preserve">"שלושת-אלפים רובל!", השיב לו הרבי </w:t>
                      </w:r>
                      <w:proofErr w:type="spellStart"/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>מוורקה</w:t>
                      </w:r>
                      <w:proofErr w:type="spellEnd"/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>.</w:t>
                      </w:r>
                    </w:p>
                    <w:p w14:paraId="361E95C8" w14:textId="77777777" w:rsidR="00B53CED" w:rsidRPr="00B53CED" w:rsidRDefault="00B53CED" w:rsidP="00B53CED">
                      <w:pPr>
                        <w:shd w:val="clear" w:color="auto" w:fill="FFFFFF"/>
                        <w:spacing w:after="240" w:line="240" w:lineRule="auto"/>
                        <w:rPr>
                          <w:rFonts w:eastAsia="Times New Roman" w:cstheme="minorHAnsi"/>
                          <w:color w:val="000000"/>
                          <w:rtl/>
                        </w:rPr>
                      </w:pPr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>ר' גבריאל חזר לחדר-העבודה, מנה את הכסף, וכעבור רגעים אחדים אחז בידו צרור שהכיל את מלוא הסכום שנקב בו הרבי – שלושת-אלפים רובל, טבין ותקילין!</w:t>
                      </w:r>
                    </w:p>
                    <w:p w14:paraId="4E64E33C" w14:textId="77777777" w:rsidR="00B53CED" w:rsidRPr="00B53CED" w:rsidRDefault="00B53CED" w:rsidP="00B53CED">
                      <w:pPr>
                        <w:shd w:val="clear" w:color="auto" w:fill="FFFFFF"/>
                        <w:spacing w:after="240" w:line="240" w:lineRule="auto"/>
                        <w:rPr>
                          <w:rFonts w:eastAsia="Times New Roman" w:cstheme="minorHAnsi"/>
                          <w:color w:val="000000"/>
                          <w:rtl/>
                        </w:rPr>
                      </w:pPr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 xml:space="preserve">האדמו"רים </w:t>
                      </w:r>
                      <w:proofErr w:type="spellStart"/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>מוורקה</w:t>
                      </w:r>
                      <w:proofErr w:type="spellEnd"/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 xml:space="preserve"> ומגור קמו ממקומותיהם, משתאים לנוכח נדיבות-הלב הבלתי-רגילה, מודים </w:t>
                      </w:r>
                      <w:proofErr w:type="spellStart"/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>לר</w:t>
                      </w:r>
                      <w:proofErr w:type="spellEnd"/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>' גבריאל בכל לשון ומרעיפים על ראשו ברכות. ואולם התפעלותו של הרבי מגור עלתה על גדותיה וכעבור רגע פנה אל ר' גבריאל, החסיד המופלא, ושאלו:  "יסביר לי מר, מה גרם לך לתת לרבי את מלוא סכום הכסף, ומה טעם יצאת מגדרך לתת סכום גדול ועצום שכזה?!".</w:t>
                      </w:r>
                    </w:p>
                    <w:p w14:paraId="0F6E5CE0" w14:textId="77777777" w:rsidR="00B53CED" w:rsidRPr="00B53CED" w:rsidRDefault="00B53CED" w:rsidP="00B53CED">
                      <w:pPr>
                        <w:shd w:val="clear" w:color="auto" w:fill="FFFFFF"/>
                        <w:spacing w:after="240" w:line="240" w:lineRule="auto"/>
                        <w:rPr>
                          <w:rFonts w:eastAsia="Times New Roman" w:cstheme="minorHAnsi"/>
                          <w:color w:val="000000"/>
                          <w:rtl/>
                        </w:rPr>
                      </w:pPr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>ר' גבריאל נשם עמוקות, ברר את מילותיו, ובהתרגשות גדולה פנה להסביר לרבי מגור: "אכן, אמת כי אינני חייב לתת סכום כסף גדול כל-כך, שהרי מצינו בהלכות צדקה דינים מפורשים הקובעים כמה צדקה על האדם לתת, ואף מציבים לו סייגים במצווה זו. אולם כאשר לנגד עיניי עומד כבודו של מורי ורבי הקדוש (</w:t>
                      </w:r>
                      <w:proofErr w:type="spellStart"/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>מוורקה</w:t>
                      </w:r>
                      <w:proofErr w:type="spellEnd"/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>), חשבתי לעצמי כי אין זה יאה שהרבי בכבודו ובעצמו יסובב על פתחי נדיבים ויסביר להם את גודל מצוות הצדקה. על-כן, כדי לחסוך מהרבי חוסר נעימות ופגיעה בכבודו, נתתי בידו את מלוא סכום הכסף הדרוש".</w:t>
                      </w:r>
                    </w:p>
                    <w:p w14:paraId="17EDBC51" w14:textId="77777777" w:rsidR="00B53CED" w:rsidRPr="00B53CED" w:rsidRDefault="00B53CED" w:rsidP="00B53CED">
                      <w:pPr>
                        <w:shd w:val="clear" w:color="auto" w:fill="FFFFFF"/>
                        <w:spacing w:after="240" w:line="240" w:lineRule="auto"/>
                        <w:rPr>
                          <w:rFonts w:eastAsia="Times New Roman" w:cstheme="minorHAnsi"/>
                          <w:color w:val="000000"/>
                          <w:rtl/>
                        </w:rPr>
                      </w:pPr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 xml:space="preserve">כששמע ה'חידושי </w:t>
                      </w:r>
                      <w:proofErr w:type="spellStart"/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>הרי"ם</w:t>
                      </w:r>
                      <w:proofErr w:type="spellEnd"/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 xml:space="preserve">' תשובה מרגשת זו יוצאת מפיו של חסיד </w:t>
                      </w:r>
                      <w:proofErr w:type="spellStart"/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>וורקי</w:t>
                      </w:r>
                      <w:proofErr w:type="spellEnd"/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 xml:space="preserve"> אמיתי, היודע להוקיר ולכבד חכמים, נשא תכף ומיד תפילה חרישית שנשמעה היטב באוזני העומדים סביב – "חסיד כזה, אשר כבוד רבו יקר אצלו עד כדי כך, עמו חושק אני להשיא את צאצאיי".</w:t>
                      </w:r>
                    </w:p>
                    <w:p w14:paraId="165E3915" w14:textId="77777777" w:rsidR="00B53CED" w:rsidRPr="00B53CED" w:rsidRDefault="00B53CED" w:rsidP="00B53CED">
                      <w:pPr>
                        <w:shd w:val="clear" w:color="auto" w:fill="FFFFFF"/>
                        <w:spacing w:after="240" w:line="240" w:lineRule="auto"/>
                        <w:rPr>
                          <w:rFonts w:eastAsia="Times New Roman" w:cstheme="minorHAnsi"/>
                          <w:color w:val="000000"/>
                          <w:rtl/>
                        </w:rPr>
                      </w:pPr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 xml:space="preserve">ואכן, תפילת הרבי מגור נענתה ונתקיימה ברבות הימים, כאשר בנו של ר' גבריאל, הלוא הוא ר' </w:t>
                      </w:r>
                      <w:proofErr w:type="spellStart"/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>בעריש</w:t>
                      </w:r>
                      <w:proofErr w:type="spellEnd"/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 xml:space="preserve"> </w:t>
                      </w:r>
                      <w:proofErr w:type="spellStart"/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>בוימגולד</w:t>
                      </w:r>
                      <w:proofErr w:type="spellEnd"/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 xml:space="preserve">, נשא לאישה את נכדת בעל ה'חידושי </w:t>
                      </w:r>
                      <w:proofErr w:type="spellStart"/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>הרי"ם</w:t>
                      </w:r>
                      <w:proofErr w:type="spellEnd"/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>', בת-בנו, הצדיק רבי אברהם-מרדכי מגור.</w:t>
                      </w:r>
                    </w:p>
                    <w:p w14:paraId="37C0A34F" w14:textId="2504AB51" w:rsidR="00B53CED" w:rsidRPr="00B53CED" w:rsidRDefault="00B53CED" w:rsidP="00B53CED">
                      <w:pPr>
                        <w:shd w:val="clear" w:color="auto" w:fill="FFFFFF"/>
                        <w:spacing w:after="240" w:line="240" w:lineRule="auto"/>
                        <w:rPr>
                          <w:rFonts w:eastAsia="Times New Roman" w:cstheme="minorHAnsi"/>
                          <w:color w:val="000000"/>
                          <w:rtl/>
                        </w:rPr>
                      </w:pPr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 xml:space="preserve">"כאלה היו חסידים בדורות הקודמים!", סיים האדמו"ר המנוח </w:t>
                      </w:r>
                      <w:proofErr w:type="spellStart"/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>מסטריקוב</w:t>
                      </w:r>
                      <w:proofErr w:type="spellEnd"/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 xml:space="preserve"> את סיפורו. "ואני זכיתי להכיר היטב את ר' נתן, שהיה חסיד בעל מידות נאצלות, אהוב על הבריות, וכל ימיו ישב על התורה והעבודה", הוסיף בהצביעו על קברו של ר' נתן, בן-זקוניו של ר' גבריאל </w:t>
                      </w:r>
                      <w:proofErr w:type="spellStart"/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>בוימגול</w:t>
                      </w:r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>ד</w:t>
                      </w:r>
                      <w:proofErr w:type="spellEnd"/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>.</w:t>
                      </w:r>
                    </w:p>
                    <w:p w14:paraId="3F2D136C" w14:textId="3F4EFDA3" w:rsidR="00B53CED" w:rsidRDefault="00B53CED" w:rsidP="00B53CED">
                      <w:pPr>
                        <w:shd w:val="clear" w:color="auto" w:fill="FFFFFF"/>
                        <w:spacing w:after="24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rtl/>
                        </w:rPr>
                      </w:pPr>
                    </w:p>
                    <w:p w14:paraId="5465232A" w14:textId="00544D7C" w:rsidR="00B53CED" w:rsidRPr="00B53CED" w:rsidRDefault="00B53CED" w:rsidP="00B53CED">
                      <w:pPr>
                        <w:shd w:val="clear" w:color="auto" w:fill="FFFFFF"/>
                        <w:spacing w:after="240" w:line="240" w:lineRule="auto"/>
                        <w:jc w:val="right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color w:val="808080"/>
                          <w:sz w:val="20"/>
                          <w:szCs w:val="20"/>
                          <w:shd w:val="clear" w:color="auto" w:fill="FFFFFF"/>
                          <w:rtl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shd w:val="clear" w:color="auto" w:fill="FFFFFF"/>
                          <w:rtl/>
                        </w:rPr>
                        <w:t xml:space="preserve">על-פי 'צעירי הצאן', </w:t>
                      </w:r>
                      <w:proofErr w:type="spellStart"/>
                      <w: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shd w:val="clear" w:color="auto" w:fill="FFFFFF"/>
                          <w:rtl/>
                        </w:rPr>
                        <w:t>סטריקוב</w:t>
                      </w:r>
                      <w:proofErr w:type="spellEnd"/>
                      <w:r>
                        <w:rPr>
                          <w:rFonts w:ascii="Arial" w:hAnsi="Arial" w:cs="Arial" w:hint="cs"/>
                          <w:color w:val="808080"/>
                          <w:sz w:val="20"/>
                          <w:szCs w:val="20"/>
                          <w:shd w:val="clear" w:color="auto" w:fill="FFFFFF"/>
                          <w:rtl/>
                        </w:rPr>
                        <w:t>)</w:t>
                      </w:r>
                    </w:p>
                    <w:p w14:paraId="63BD9DF5" w14:textId="0A45A071" w:rsidR="00236432" w:rsidRPr="00236432" w:rsidRDefault="00236432" w:rsidP="00236432">
                      <w:pPr>
                        <w:rPr>
                          <w:rFonts w:cstheme="minorHAnsi" w:hint="cs"/>
                          <w:rtl/>
                        </w:rPr>
                      </w:pPr>
                    </w:p>
                    <w:p w14:paraId="7C61BBB5" w14:textId="77777777" w:rsidR="00236432" w:rsidRPr="00236432" w:rsidRDefault="00236432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0E99" w:rsidRPr="00B53CED">
        <w:rPr>
          <w:rFonts w:eastAsia="Times New Roman" w:cstheme="minorHAnsi"/>
          <w:b/>
          <w:bCs/>
          <w:noProof/>
          <w:color w:val="000080"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E3FE2D" wp14:editId="55D889AC">
                <wp:simplePos x="0" y="0"/>
                <wp:positionH relativeFrom="page">
                  <wp:posOffset>5773420</wp:posOffset>
                </wp:positionH>
                <wp:positionV relativeFrom="paragraph">
                  <wp:posOffset>0</wp:posOffset>
                </wp:positionV>
                <wp:extent cx="4783455" cy="6511290"/>
                <wp:effectExtent l="0" t="0" r="0" b="381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83455" cy="651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ABE16" w14:textId="77777777" w:rsidR="00B53CED" w:rsidRPr="00B53CED" w:rsidRDefault="00B53CED" w:rsidP="00B53CED">
                            <w:pPr>
                              <w:shd w:val="clear" w:color="auto" w:fill="FFFFFF"/>
                              <w:spacing w:after="240" w:line="240" w:lineRule="auto"/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B53CE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כבוד רבו</w:t>
                            </w:r>
                          </w:p>
                          <w:p w14:paraId="2B45EEEB" w14:textId="2CFF8FC8" w:rsidR="0033453F" w:rsidRPr="00B53CED" w:rsidRDefault="00B53CED" w:rsidP="00B53CED">
                            <w:pPr>
                              <w:shd w:val="clear" w:color="auto" w:fill="FFFFFF"/>
                              <w:spacing w:after="240" w:line="240" w:lineRule="auto"/>
                              <w:jc w:val="both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rtl/>
                              </w:rPr>
                            </w:pPr>
                            <w:r w:rsidRPr="00B53CE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rtl/>
                              </w:rPr>
                              <w:t>מעשה שהיה</w:t>
                            </w:r>
                          </w:p>
                          <w:p w14:paraId="4E2C61CD" w14:textId="77777777" w:rsidR="00B53CED" w:rsidRPr="00B53CED" w:rsidRDefault="00B53CED" w:rsidP="00B53CED">
                            <w:pPr>
                              <w:pStyle w:val="a3"/>
                              <w:shd w:val="clear" w:color="auto" w:fill="FFFFFF"/>
                              <w:bidi/>
                              <w:spacing w:before="0" w:beforeAutospacing="0" w:after="24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53CE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בשלהי שנת תשנ"ה ביקר האדמו"ר הקודם </w:t>
                            </w:r>
                            <w:proofErr w:type="spellStart"/>
                            <w:r w:rsidRPr="00B53CE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מסטריקוב</w:t>
                            </w:r>
                            <w:proofErr w:type="spellEnd"/>
                            <w:r w:rsidRPr="00B53CE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, בראש קבוצה מחסידיו, בבית-העלמין הישן בוורשה. לאחר שהשתטח על קבר זקנו הגדול, הרבי הזקן </w:t>
                            </w:r>
                            <w:proofErr w:type="spellStart"/>
                            <w:r w:rsidRPr="00B53CE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מסטריקוב</w:t>
                            </w:r>
                            <w:proofErr w:type="spellEnd"/>
                            <w:r w:rsidRPr="00B53CE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, החל האדמו"ר לסייר בין המצבות הסמוכות. היו שם מצבות עתיקות-יומין של חסידים, לצד מצבות של ילדים שלא טעמו טעם חטא. כל קבר וכל מצבה – עולם ומלואו. שורות-שורות של מצבות המקפלות היסטוריה של מאות שנים.</w:t>
                            </w:r>
                          </w:p>
                          <w:p w14:paraId="17B0C1C1" w14:textId="77777777" w:rsidR="00B53CED" w:rsidRPr="00B53CED" w:rsidRDefault="00B53CED" w:rsidP="00B53CED">
                            <w:pPr>
                              <w:pStyle w:val="a3"/>
                              <w:shd w:val="clear" w:color="auto" w:fill="FFFFFF"/>
                              <w:bidi/>
                              <w:spacing w:before="0" w:beforeAutospacing="0" w:after="24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B53CE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לפתע נעצר האדמו"ר ליד אחת המצבות, ובהתרגשות גדולה קרא: "ר' נתן </w:t>
                            </w:r>
                            <w:proofErr w:type="spellStart"/>
                            <w:r w:rsidRPr="00B53CE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בוימגולד</w:t>
                            </w:r>
                            <w:proofErr w:type="spellEnd"/>
                            <w:r w:rsidRPr="00B53CE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!... איי, איי, איי ר' נתן...".</w:t>
                            </w:r>
                          </w:p>
                          <w:p w14:paraId="7305D024" w14:textId="77777777" w:rsidR="00B53CED" w:rsidRPr="00B53CED" w:rsidRDefault="00B53CED" w:rsidP="00B53CED">
                            <w:pPr>
                              <w:pStyle w:val="a3"/>
                              <w:shd w:val="clear" w:color="auto" w:fill="FFFFFF"/>
                              <w:bidi/>
                              <w:spacing w:before="0" w:beforeAutospacing="0" w:after="24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B53CE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לאחר שהפליג בהרהוריו שעה קלה, צף ועלה, </w:t>
                            </w:r>
                            <w:proofErr w:type="spellStart"/>
                            <w:r w:rsidRPr="00B53CE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כמתהום</w:t>
                            </w:r>
                            <w:proofErr w:type="spellEnd"/>
                            <w:r w:rsidRPr="00B53CE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הנשייה, מעשה ישן, הקשור באחד הנכבדים והחשובים שבקהילת חסידי </w:t>
                            </w:r>
                            <w:proofErr w:type="spellStart"/>
                            <w:r w:rsidRPr="00B53CE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וורקה</w:t>
                            </w:r>
                            <w:proofErr w:type="spellEnd"/>
                            <w:r w:rsidRPr="00B53CE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בוורשה – תלמיד-חכם ובעל ממון, ר' גבריאל </w:t>
                            </w:r>
                            <w:proofErr w:type="spellStart"/>
                            <w:r w:rsidRPr="00B53CE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בוימגולד</w:t>
                            </w:r>
                            <w:proofErr w:type="spellEnd"/>
                            <w:r w:rsidRPr="00B53CE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שמו, אביו של אותו ר' נתן, שליד קברו ניצב עתה האדמו"ר.</w:t>
                            </w:r>
                          </w:p>
                          <w:p w14:paraId="410EFCC6" w14:textId="3B4546FF" w:rsidR="00B53CED" w:rsidRPr="00B53CED" w:rsidRDefault="00B53CED" w:rsidP="00B53CED">
                            <w:pPr>
                              <w:pStyle w:val="a3"/>
                              <w:shd w:val="clear" w:color="auto" w:fill="FFFFFF"/>
                              <w:bidi/>
                              <w:spacing w:before="0" w:beforeAutospacing="0" w:after="24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rtl/>
                              </w:rPr>
                            </w:pPr>
                            <w:r w:rsidRPr="00B53CE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"זה היה באחד מלילות השבוע", פתח האדמו"ר את סיפורו, שכמו העביר את החבורה הסובבת אותו לימים אחרים. "על דלת ביתו של ר' גבריאל </w:t>
                            </w:r>
                            <w:proofErr w:type="spellStart"/>
                            <w:r w:rsidRPr="00B53CE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בוימגולד</w:t>
                            </w:r>
                            <w:proofErr w:type="spellEnd"/>
                            <w:r w:rsidRPr="00B53CE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 xml:space="preserve"> נשמעו נקישות קלות. בעל הבית ניגש לפתוח את הדלת בהתלהבות של מצווה. מן הסתם, הרהר </w:t>
                            </w:r>
                            <w:proofErr w:type="spellStart"/>
                            <w:r w:rsidRPr="00B53CE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בלבו</w:t>
                            </w:r>
                            <w:proofErr w:type="spellEnd"/>
                            <w:r w:rsidRPr="00B53CE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, אין זה אלא אחד מ'אורחיי' המסורתיים, עני או גלמוד המשחרים לפת לח</w:t>
                            </w:r>
                            <w:r w:rsidRPr="00B53CED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  <w:rtl/>
                              </w:rPr>
                              <w:t>ם.</w:t>
                            </w:r>
                          </w:p>
                          <w:p w14:paraId="40E69E0C" w14:textId="77777777" w:rsidR="00B53CED" w:rsidRPr="00B53CED" w:rsidRDefault="00B53CED" w:rsidP="00B53CED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 xml:space="preserve">אולם להפתעה שנגלתה לעיניו לא פילל: בפתח הבית עמדו שניים מצדיקי הדור, מפארי יהדות פולין, רבו של ר' גבריאל, הצדיק הקדוש רבי יצחק </w:t>
                            </w:r>
                            <w:proofErr w:type="spellStart"/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>מוורקה</w:t>
                            </w:r>
                            <w:proofErr w:type="spellEnd"/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 xml:space="preserve">, ולצידו ידידו הטוב, הגאון הקדוש רבי יצחק-מאיר מגור, בעל 'חידושי </w:t>
                            </w:r>
                            <w:proofErr w:type="spellStart"/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>הרי"ם</w:t>
                            </w:r>
                            <w:proofErr w:type="spellEnd"/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>'.</w:t>
                            </w:r>
                          </w:p>
                          <w:p w14:paraId="6A4A175C" w14:textId="77777777" w:rsidR="00B53CED" w:rsidRPr="00B53CED" w:rsidRDefault="00B53CED" w:rsidP="00B53CED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</w:pPr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>ר' גבריאל הנרגש פתח את דלת ביתו לרווחה, ובדחילו ורחימו, ועם כל גינוני הכבוד האפשריים, קיבל את פני אורחיו הנכבדים.</w:t>
                            </w:r>
                          </w:p>
                          <w:p w14:paraId="376F1EEE" w14:textId="77777777" w:rsidR="00B53CED" w:rsidRPr="00B53CED" w:rsidRDefault="00B53CED" w:rsidP="00B53CED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</w:pPr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 xml:space="preserve">תוך כדי דיבור התקרב ר' גבריאל אל רבו, הרבי </w:t>
                            </w:r>
                            <w:proofErr w:type="spellStart"/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>מוורקה</w:t>
                            </w:r>
                            <w:proofErr w:type="spellEnd"/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 xml:space="preserve">, והתעניין לסיבת בואם של הצדיקים בצל קורתו. הרבי </w:t>
                            </w:r>
                            <w:proofErr w:type="spellStart"/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>מוורקה</w:t>
                            </w:r>
                            <w:proofErr w:type="spellEnd"/>
                            <w:r w:rsidRPr="00B53CED">
                              <w:rPr>
                                <w:rFonts w:eastAsia="Times New Roman" w:cstheme="minorHAnsi"/>
                                <w:color w:val="000000"/>
                                <w:rtl/>
                              </w:rPr>
                              <w:t xml:space="preserve"> גילה לתלמידו החביב כי מטרת בואם היא לאסוף כסף למטרות חשובות – מצוות פדיון-שבויים ומצוות הכנסת-כלה. עוד הוסיף ואמר כי בדעתם לבקר, בימים הקרובים, בביתם של עוד כמה וכמה מנגידי החסידים, כדי שיוכלו לרכז את הסכום הגדול הדרוש למימוש שתי המשימות הקדושות.</w:t>
                            </w:r>
                          </w:p>
                          <w:p w14:paraId="6BC16A9E" w14:textId="77777777" w:rsidR="00B53CED" w:rsidRDefault="00B53CED" w:rsidP="00B53CED">
                            <w:pPr>
                              <w:pStyle w:val="a3"/>
                              <w:shd w:val="clear" w:color="auto" w:fill="FFFFFF"/>
                              <w:bidi/>
                              <w:spacing w:before="0" w:beforeAutospacing="0" w:after="240" w:afterAutospacing="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320C9216" w14:textId="21077C18" w:rsidR="00236432" w:rsidRPr="0033453F" w:rsidRDefault="00236432" w:rsidP="00B53CED">
                            <w:pPr>
                              <w:shd w:val="clear" w:color="auto" w:fill="FFFFFF"/>
                              <w:spacing w:after="24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274D166F" w14:textId="77777777" w:rsidR="0033453F" w:rsidRPr="00236432" w:rsidRDefault="0033453F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3FE2D" id="_x0000_s1027" type="#_x0000_t202" style="position:absolute;left:0;text-align:left;margin-left:454.6pt;margin-top:0;width:376.65pt;height:512.7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" stroked="f">
                <v:textbox>
                  <w:txbxContent>
                    <w:p w14:paraId="294ABE16" w14:textId="77777777" w:rsidR="00B53CED" w:rsidRPr="00B53CED" w:rsidRDefault="00B53CED" w:rsidP="00B53CED">
                      <w:pPr>
                        <w:shd w:val="clear" w:color="auto" w:fill="FFFFFF"/>
                        <w:spacing w:after="240" w:line="240" w:lineRule="auto"/>
                        <w:jc w:val="center"/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</w:pPr>
                      <w:r w:rsidRPr="00B53CED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rtl/>
                        </w:rPr>
                        <w:t>כבוד רבו</w:t>
                      </w:r>
                    </w:p>
                    <w:p w14:paraId="2B45EEEB" w14:textId="2CFF8FC8" w:rsidR="0033453F" w:rsidRPr="00B53CED" w:rsidRDefault="00B53CED" w:rsidP="00B53CED">
                      <w:pPr>
                        <w:shd w:val="clear" w:color="auto" w:fill="FFFFFF"/>
                        <w:spacing w:after="240" w:line="240" w:lineRule="auto"/>
                        <w:jc w:val="both"/>
                        <w:rPr>
                          <w:rFonts w:eastAsia="Times New Roman" w:cstheme="minorHAnsi"/>
                          <w:b/>
                          <w:bCs/>
                          <w:color w:val="000000"/>
                          <w:rtl/>
                        </w:rPr>
                      </w:pPr>
                      <w:r w:rsidRPr="00B53CED">
                        <w:rPr>
                          <w:rFonts w:eastAsia="Times New Roman" w:cstheme="minorHAnsi"/>
                          <w:b/>
                          <w:bCs/>
                          <w:color w:val="000000"/>
                          <w:rtl/>
                        </w:rPr>
                        <w:t>מעשה שהיה</w:t>
                      </w:r>
                    </w:p>
                    <w:p w14:paraId="4E2C61CD" w14:textId="77777777" w:rsidR="00B53CED" w:rsidRPr="00B53CED" w:rsidRDefault="00B53CED" w:rsidP="00B53CED">
                      <w:pPr>
                        <w:pStyle w:val="a3"/>
                        <w:shd w:val="clear" w:color="auto" w:fill="FFFFFF"/>
                        <w:bidi/>
                        <w:spacing w:before="0" w:beforeAutospacing="0" w:after="240" w:afterAutospacing="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B53CE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rtl/>
                        </w:rPr>
                        <w:t xml:space="preserve">בשלהי שנת תשנ"ה ביקר האדמו"ר הקודם </w:t>
                      </w:r>
                      <w:proofErr w:type="spellStart"/>
                      <w:r w:rsidRPr="00B53CE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rtl/>
                        </w:rPr>
                        <w:t>מסטריקוב</w:t>
                      </w:r>
                      <w:proofErr w:type="spellEnd"/>
                      <w:r w:rsidRPr="00B53CE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rtl/>
                        </w:rPr>
                        <w:t xml:space="preserve">, בראש קבוצה מחסידיו, בבית-העלמין הישן בוורשה. לאחר שהשתטח על קבר זקנו הגדול, הרבי הזקן </w:t>
                      </w:r>
                      <w:proofErr w:type="spellStart"/>
                      <w:r w:rsidRPr="00B53CE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rtl/>
                        </w:rPr>
                        <w:t>מסטריקוב</w:t>
                      </w:r>
                      <w:proofErr w:type="spellEnd"/>
                      <w:r w:rsidRPr="00B53CE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rtl/>
                        </w:rPr>
                        <w:t>, החל האדמו"ר לסייר בין המצבות הסמוכות. היו שם מצבות עתיקות-יומין של חסידים, לצד מצבות של ילדים שלא טעמו טעם חטא. כל קבר וכל מצבה – עולם ומלואו. שורות-שורות של מצבות המקפלות היסטוריה של מאות שנים.</w:t>
                      </w:r>
                    </w:p>
                    <w:p w14:paraId="17B0C1C1" w14:textId="77777777" w:rsidR="00B53CED" w:rsidRPr="00B53CED" w:rsidRDefault="00B53CED" w:rsidP="00B53CED">
                      <w:pPr>
                        <w:pStyle w:val="a3"/>
                        <w:shd w:val="clear" w:color="auto" w:fill="FFFFFF"/>
                        <w:bidi/>
                        <w:spacing w:before="0" w:beforeAutospacing="0" w:after="240" w:afterAutospacing="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rtl/>
                        </w:rPr>
                      </w:pPr>
                      <w:r w:rsidRPr="00B53CE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rtl/>
                        </w:rPr>
                        <w:t xml:space="preserve">לפתע נעצר האדמו"ר ליד אחת המצבות, ובהתרגשות גדולה קרא: "ר' נתן </w:t>
                      </w:r>
                      <w:proofErr w:type="spellStart"/>
                      <w:r w:rsidRPr="00B53CE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rtl/>
                        </w:rPr>
                        <w:t>בוימגולד</w:t>
                      </w:r>
                      <w:proofErr w:type="spellEnd"/>
                      <w:r w:rsidRPr="00B53CE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rtl/>
                        </w:rPr>
                        <w:t>!... איי, איי, איי ר' נתן...".</w:t>
                      </w:r>
                    </w:p>
                    <w:p w14:paraId="7305D024" w14:textId="77777777" w:rsidR="00B53CED" w:rsidRPr="00B53CED" w:rsidRDefault="00B53CED" w:rsidP="00B53CED">
                      <w:pPr>
                        <w:pStyle w:val="a3"/>
                        <w:shd w:val="clear" w:color="auto" w:fill="FFFFFF"/>
                        <w:bidi/>
                        <w:spacing w:before="0" w:beforeAutospacing="0" w:after="240" w:afterAutospacing="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rtl/>
                        </w:rPr>
                      </w:pPr>
                      <w:r w:rsidRPr="00B53CE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rtl/>
                        </w:rPr>
                        <w:t xml:space="preserve">לאחר שהפליג בהרהוריו שעה קלה, צף ועלה, </w:t>
                      </w:r>
                      <w:proofErr w:type="spellStart"/>
                      <w:r w:rsidRPr="00B53CE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rtl/>
                        </w:rPr>
                        <w:t>כמתהום</w:t>
                      </w:r>
                      <w:proofErr w:type="spellEnd"/>
                      <w:r w:rsidRPr="00B53CE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rtl/>
                        </w:rPr>
                        <w:t xml:space="preserve"> הנשייה, מעשה ישן, הקשור באחד הנכבדים והחשובים שבקהילת חסידי </w:t>
                      </w:r>
                      <w:proofErr w:type="spellStart"/>
                      <w:r w:rsidRPr="00B53CE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rtl/>
                        </w:rPr>
                        <w:t>וורקה</w:t>
                      </w:r>
                      <w:proofErr w:type="spellEnd"/>
                      <w:r w:rsidRPr="00B53CE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rtl/>
                        </w:rPr>
                        <w:t xml:space="preserve"> בוורשה – תלמיד-חכם ובעל ממון, ר' גבריאל </w:t>
                      </w:r>
                      <w:proofErr w:type="spellStart"/>
                      <w:r w:rsidRPr="00B53CE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rtl/>
                        </w:rPr>
                        <w:t>בוימגולד</w:t>
                      </w:r>
                      <w:proofErr w:type="spellEnd"/>
                      <w:r w:rsidRPr="00B53CE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rtl/>
                        </w:rPr>
                        <w:t xml:space="preserve"> שמו, אביו של אותו ר' נתן, שליד קברו ניצב עתה האדמו"ר.</w:t>
                      </w:r>
                    </w:p>
                    <w:p w14:paraId="410EFCC6" w14:textId="3B4546FF" w:rsidR="00B53CED" w:rsidRPr="00B53CED" w:rsidRDefault="00B53CED" w:rsidP="00B53CED">
                      <w:pPr>
                        <w:pStyle w:val="a3"/>
                        <w:shd w:val="clear" w:color="auto" w:fill="FFFFFF"/>
                        <w:bidi/>
                        <w:spacing w:before="0" w:beforeAutospacing="0" w:after="240" w:afterAutospacing="0"/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rtl/>
                        </w:rPr>
                      </w:pPr>
                      <w:r w:rsidRPr="00B53CE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rtl/>
                        </w:rPr>
                        <w:t xml:space="preserve">"זה היה באחד מלילות השבוע", פתח האדמו"ר את סיפורו, שכמו העביר את החבורה הסובבת אותו לימים אחרים. "על דלת ביתו של ר' גבריאל </w:t>
                      </w:r>
                      <w:proofErr w:type="spellStart"/>
                      <w:r w:rsidRPr="00B53CE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rtl/>
                        </w:rPr>
                        <w:t>בוימגולד</w:t>
                      </w:r>
                      <w:proofErr w:type="spellEnd"/>
                      <w:r w:rsidRPr="00B53CE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rtl/>
                        </w:rPr>
                        <w:t xml:space="preserve"> נשמעו נקישות קלות. בעל הבית ניגש לפתוח את הדלת בהתלהבות של מצווה. מן הסתם, הרהר </w:t>
                      </w:r>
                      <w:proofErr w:type="spellStart"/>
                      <w:r w:rsidRPr="00B53CE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rtl/>
                        </w:rPr>
                        <w:t>בלבו</w:t>
                      </w:r>
                      <w:proofErr w:type="spellEnd"/>
                      <w:r w:rsidRPr="00B53CE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rtl/>
                        </w:rPr>
                        <w:t>, אין זה אלא אחד מ'אורחיי' המסורתיים, עני או גלמוד המשחרים לפת לח</w:t>
                      </w:r>
                      <w:r w:rsidRPr="00B53CED">
                        <w:rPr>
                          <w:rFonts w:asciiTheme="minorHAnsi" w:hAnsiTheme="minorHAnsi" w:cstheme="minorHAnsi"/>
                          <w:color w:val="000000"/>
                          <w:sz w:val="22"/>
                          <w:szCs w:val="22"/>
                          <w:rtl/>
                        </w:rPr>
                        <w:t>ם.</w:t>
                      </w:r>
                    </w:p>
                    <w:p w14:paraId="40E69E0C" w14:textId="77777777" w:rsidR="00B53CED" w:rsidRPr="00B53CED" w:rsidRDefault="00B53CED" w:rsidP="00B53CED">
                      <w:pPr>
                        <w:shd w:val="clear" w:color="auto" w:fill="FFFFFF"/>
                        <w:spacing w:after="240" w:line="240" w:lineRule="auto"/>
                        <w:rPr>
                          <w:rFonts w:eastAsia="Times New Roman" w:cstheme="minorHAnsi"/>
                          <w:color w:val="000000"/>
                        </w:rPr>
                      </w:pPr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 xml:space="preserve">אולם להפתעה שנגלתה לעיניו לא פילל: בפתח הבית עמדו שניים מצדיקי הדור, מפארי יהדות פולין, רבו של ר' גבריאל, הצדיק הקדוש רבי יצחק </w:t>
                      </w:r>
                      <w:proofErr w:type="spellStart"/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>מוורקה</w:t>
                      </w:r>
                      <w:proofErr w:type="spellEnd"/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 xml:space="preserve">, ולצידו ידידו הטוב, הגאון הקדוש רבי יצחק-מאיר מגור, בעל 'חידושי </w:t>
                      </w:r>
                      <w:proofErr w:type="spellStart"/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>הרי"ם</w:t>
                      </w:r>
                      <w:proofErr w:type="spellEnd"/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>'.</w:t>
                      </w:r>
                    </w:p>
                    <w:p w14:paraId="6A4A175C" w14:textId="77777777" w:rsidR="00B53CED" w:rsidRPr="00B53CED" w:rsidRDefault="00B53CED" w:rsidP="00B53CED">
                      <w:pPr>
                        <w:shd w:val="clear" w:color="auto" w:fill="FFFFFF"/>
                        <w:spacing w:after="240" w:line="240" w:lineRule="auto"/>
                        <w:rPr>
                          <w:rFonts w:eastAsia="Times New Roman" w:cstheme="minorHAnsi"/>
                          <w:color w:val="000000"/>
                          <w:rtl/>
                        </w:rPr>
                      </w:pPr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>ר' גבריאל הנרגש פתח את דלת ביתו לרווחה, ובדחילו ורחימו, ועם כל גינוני הכבוד האפשריים, קיבל את פני אורחיו הנכבדים.</w:t>
                      </w:r>
                    </w:p>
                    <w:p w14:paraId="376F1EEE" w14:textId="77777777" w:rsidR="00B53CED" w:rsidRPr="00B53CED" w:rsidRDefault="00B53CED" w:rsidP="00B53CED">
                      <w:pPr>
                        <w:shd w:val="clear" w:color="auto" w:fill="FFFFFF"/>
                        <w:spacing w:after="240" w:line="240" w:lineRule="auto"/>
                        <w:rPr>
                          <w:rFonts w:eastAsia="Times New Roman" w:cstheme="minorHAnsi"/>
                          <w:color w:val="000000"/>
                          <w:rtl/>
                        </w:rPr>
                      </w:pPr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 xml:space="preserve">תוך כדי דיבור התקרב ר' גבריאל אל רבו, הרבי </w:t>
                      </w:r>
                      <w:proofErr w:type="spellStart"/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>מוורקה</w:t>
                      </w:r>
                      <w:proofErr w:type="spellEnd"/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 xml:space="preserve">, והתעניין לסיבת בואם של הצדיקים בצל קורתו. הרבי </w:t>
                      </w:r>
                      <w:proofErr w:type="spellStart"/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>מוורקה</w:t>
                      </w:r>
                      <w:proofErr w:type="spellEnd"/>
                      <w:r w:rsidRPr="00B53CED">
                        <w:rPr>
                          <w:rFonts w:eastAsia="Times New Roman" w:cstheme="minorHAnsi"/>
                          <w:color w:val="000000"/>
                          <w:rtl/>
                        </w:rPr>
                        <w:t xml:space="preserve"> גילה לתלמידו החביב כי מטרת בואם היא לאסוף כסף למטרות חשובות – מצוות פדיון-שבויים ומצוות הכנסת-כלה. עוד הוסיף ואמר כי בדעתם לבקר, בימים הקרובים, בביתם של עוד כמה וכמה מנגידי החסידים, כדי שיוכלו לרכז את הסכום הגדול הדרוש למימוש שתי המשימות הקדושות.</w:t>
                      </w:r>
                    </w:p>
                    <w:p w14:paraId="6BC16A9E" w14:textId="77777777" w:rsidR="00B53CED" w:rsidRDefault="00B53CED" w:rsidP="00B53CED">
                      <w:pPr>
                        <w:pStyle w:val="a3"/>
                        <w:shd w:val="clear" w:color="auto" w:fill="FFFFFF"/>
                        <w:bidi/>
                        <w:spacing w:before="0" w:beforeAutospacing="0" w:after="240" w:afterAutospacing="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rtl/>
                        </w:rPr>
                      </w:pPr>
                    </w:p>
                    <w:p w14:paraId="320C9216" w14:textId="21077C18" w:rsidR="00236432" w:rsidRPr="0033453F" w:rsidRDefault="00236432" w:rsidP="00B53CED">
                      <w:pPr>
                        <w:shd w:val="clear" w:color="auto" w:fill="FFFFFF"/>
                        <w:spacing w:after="240" w:line="240" w:lineRule="auto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szCs w:val="20"/>
                          <w:rtl/>
                        </w:rPr>
                      </w:pPr>
                    </w:p>
                    <w:p w14:paraId="274D166F" w14:textId="77777777" w:rsidR="0033453F" w:rsidRPr="00236432" w:rsidRDefault="0033453F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36432" w:rsidRPr="00B53CED">
        <w:rPr>
          <w:rFonts w:eastAsia="Times New Roman" w:cstheme="minorHAnsi"/>
          <w:b/>
          <w:bCs/>
          <w:noProof/>
          <w:color w:val="000080"/>
          <w:sz w:val="28"/>
          <w:szCs w:val="28"/>
          <w:rtl/>
          <w:lang w:val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562C4" wp14:editId="01EAF1EB">
                <wp:simplePos x="0" y="0"/>
                <wp:positionH relativeFrom="margin">
                  <wp:posOffset>4402394</wp:posOffset>
                </wp:positionH>
                <wp:positionV relativeFrom="paragraph">
                  <wp:posOffset>-162233</wp:posOffset>
                </wp:positionV>
                <wp:extent cx="26425" cy="6489905"/>
                <wp:effectExtent l="0" t="0" r="31115" b="25400"/>
                <wp:wrapNone/>
                <wp:docPr id="3" name="מחבר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25" cy="6489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A2338" id="מחבר ישר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6.65pt,-12.75pt" to="348.75pt,4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sectPr w:rsidR="00394EE6" w:rsidRPr="00B53CED" w:rsidSect="0033453F">
      <w:headerReference w:type="default" r:id="rId7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EEEA3" w14:textId="77777777" w:rsidR="006D5141" w:rsidRDefault="006D5141" w:rsidP="0033453F">
      <w:pPr>
        <w:spacing w:after="0" w:line="240" w:lineRule="auto"/>
      </w:pPr>
      <w:r>
        <w:separator/>
      </w:r>
    </w:p>
  </w:endnote>
  <w:endnote w:type="continuationSeparator" w:id="0">
    <w:p w14:paraId="0CA0CBEE" w14:textId="77777777" w:rsidR="006D5141" w:rsidRDefault="006D5141" w:rsidP="0033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A5848" w14:textId="77777777" w:rsidR="006D5141" w:rsidRDefault="006D5141" w:rsidP="0033453F">
      <w:pPr>
        <w:spacing w:after="0" w:line="240" w:lineRule="auto"/>
      </w:pPr>
      <w:r>
        <w:separator/>
      </w:r>
    </w:p>
  </w:footnote>
  <w:footnote w:type="continuationSeparator" w:id="0">
    <w:p w14:paraId="28704F17" w14:textId="77777777" w:rsidR="006D5141" w:rsidRDefault="006D5141" w:rsidP="0033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B5235" w14:textId="77777777" w:rsidR="0033453F" w:rsidRDefault="0033453F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F63A07" wp14:editId="5B1CF65C">
          <wp:simplePos x="0" y="0"/>
          <wp:positionH relativeFrom="column">
            <wp:posOffset>2366624</wp:posOffset>
          </wp:positionH>
          <wp:positionV relativeFrom="paragraph">
            <wp:posOffset>-597309</wp:posOffset>
          </wp:positionV>
          <wp:extent cx="4069715" cy="1515745"/>
          <wp:effectExtent l="0" t="0" r="6985" b="825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9715" cy="151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0E99">
      <w:rPr>
        <w:rFonts w:hint="cs"/>
        <w:rtl/>
      </w:rPr>
      <w:t>ב"ה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45CB3"/>
    <w:multiLevelType w:val="hybridMultilevel"/>
    <w:tmpl w:val="045216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3F"/>
    <w:rsid w:val="000E18D9"/>
    <w:rsid w:val="00130E99"/>
    <w:rsid w:val="00236432"/>
    <w:rsid w:val="0033453F"/>
    <w:rsid w:val="00394EE6"/>
    <w:rsid w:val="006D5141"/>
    <w:rsid w:val="00796883"/>
    <w:rsid w:val="00B53CED"/>
    <w:rsid w:val="00FA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E212"/>
  <w15:chartTrackingRefBased/>
  <w15:docId w15:val="{5A647112-4886-4015-A28E-C10AC48C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3345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a"/>
    <w:basedOn w:val="a"/>
    <w:rsid w:val="0033453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34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45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33453F"/>
  </w:style>
  <w:style w:type="paragraph" w:styleId="a7">
    <w:name w:val="footer"/>
    <w:basedOn w:val="a"/>
    <w:link w:val="a8"/>
    <w:uiPriority w:val="99"/>
    <w:unhideWhenUsed/>
    <w:rsid w:val="003345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33453F"/>
  </w:style>
  <w:style w:type="paragraph" w:styleId="a9">
    <w:name w:val="List Paragraph"/>
    <w:basedOn w:val="a"/>
    <w:uiPriority w:val="34"/>
    <w:qFormat/>
    <w:rsid w:val="0023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שניאור אושקי</dc:creator>
  <cp:keywords/>
  <dc:description/>
  <cp:lastModifiedBy>שניאור אושקי</cp:lastModifiedBy>
  <cp:revision>2</cp:revision>
  <dcterms:created xsi:type="dcterms:W3CDTF">2021-04-06T09:52:00Z</dcterms:created>
  <dcterms:modified xsi:type="dcterms:W3CDTF">2021-04-06T09:52:00Z</dcterms:modified>
</cp:coreProperties>
</file>