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                               </w:t>
        <w:tab/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תאריך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ז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טבת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תשפ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א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רביעית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, 11:30-12:15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כיתה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ז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'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היחידה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הנלמדת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במדבר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פרק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ז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'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jc w:val="center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השיעור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פרשת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הנשיאים</w:t>
      </w:r>
    </w:p>
    <w:tbl>
      <w:tblPr>
        <w:tblStyle w:val="Table1"/>
        <w:bidiVisual w:val="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trHeight w:val="219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bidi w:val="1"/>
              <w:spacing w:after="240" w:before="240" w:line="256.8" w:lineRule="auto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התובנה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ערך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מרכזי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) 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המרכזית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מהשיעור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08">
            <w:pPr>
              <w:bidi w:val="1"/>
              <w:spacing w:after="240" w:before="240" w:line="256.8" w:lineRule="auto"/>
              <w:rPr/>
            </w:pP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ומיוחדת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9">
            <w:pPr>
              <w:bidi w:val="1"/>
              <w:spacing w:after="240" w:before="240" w:line="256.8" w:lineRule="auto"/>
              <w:rPr/>
            </w:pPr>
            <w:r w:rsidDel="00000000" w:rsidR="00000000" w:rsidRPr="00000000">
              <w:rPr>
                <w:rtl w:val="1"/>
              </w:rPr>
              <w:t xml:space="preserve">לכל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חשיבות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עצמה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תכונות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המיוחדות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ושליחות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ייחודית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משלה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להיות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ישאלו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בבוא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היום</w:t>
            </w:r>
            <w:r w:rsidDel="00000000" w:rsidR="00000000" w:rsidRPr="00000000">
              <w:rPr>
                <w:rtl w:val="1"/>
              </w:rPr>
              <w:t xml:space="preserve"> "</w:t>
            </w:r>
            <w:r w:rsidDel="00000000" w:rsidR="00000000" w:rsidRPr="00000000">
              <w:rPr>
                <w:rtl w:val="1"/>
              </w:rPr>
              <w:t xml:space="preserve">למה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פלונית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אחרת</w:t>
            </w:r>
            <w:r w:rsidDel="00000000" w:rsidR="00000000" w:rsidRPr="00000000">
              <w:rPr>
                <w:rtl w:val="1"/>
              </w:rPr>
              <w:t xml:space="preserve">?.."</w:t>
            </w:r>
          </w:p>
          <w:p w:rsidR="00000000" w:rsidDel="00000000" w:rsidP="00000000" w:rsidRDefault="00000000" w:rsidRPr="00000000" w14:paraId="0000000A">
            <w:pPr>
              <w:bidi w:val="1"/>
              <w:spacing w:after="240" w:before="240" w:line="256.8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B">
      <w:pPr>
        <w:bidi w:val="1"/>
        <w:spacing w:after="240" w:before="240" w:lineRule="auto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קוגנטיביות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: (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תוכן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ומיומנות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  <w:rPr>
          <w:rFonts w:ascii="Assistant" w:cs="Assistant" w:eastAsia="Assistant" w:hAnsi="Assistant"/>
          <w:color w:val="ff0000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התלמידה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תחלק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הפרק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לאירועים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שקרו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בחנוכת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המשכן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,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  <w:rPr>
          <w:rFonts w:ascii="Assistant" w:cs="Assistant" w:eastAsia="Assistant" w:hAnsi="Assistant"/>
          <w:color w:val="ff0000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התלמידה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תעמוד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המאפיין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היחודי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הפרק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הפרק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הארוך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בתורה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,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  <w:rPr>
          <w:rFonts w:ascii="Assistant" w:cs="Assistant" w:eastAsia="Assistant" w:hAnsi="Assistant"/>
          <w:sz w:val="28"/>
          <w:szCs w:val="28"/>
          <w:u w:val="none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התלמידה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תזהה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הדפוס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המנחה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פסוקי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הפתיחה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לפרק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דו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משמעיות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ind w:left="360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התלמידה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תבחין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באיזה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מתרחשים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האירועים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בפרק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בעזרת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ציר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ממוקד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ind w:left="360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התלמידה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תכיר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מתנות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הנשיאים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ותבין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אופן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החלוקה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למשפחות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הלווים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כובד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המשא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after="240" w:before="240" w:lineRule="auto"/>
        <w:ind w:left="360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התלמידה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תבין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הסיבה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לכך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כיוון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שלבני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מררי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ניתנו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עגלות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ובהמות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כיוון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שהמשא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כבד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ind w:left="360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התלמידה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תבין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הסיבה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לכך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שלבני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קהת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ניתנו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בהמות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ועגלות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משאם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המשכן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המתבצע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בכתף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ind w:left="360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התלמידה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תזהה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הקורבנות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הנשיאים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השונים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תאתר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פרטי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המידע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הקשורים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לכך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בפסוקים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ותמיין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בטבלה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קריטריונים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ind w:left="360"/>
        <w:rPr>
          <w:rFonts w:ascii="Assistant" w:cs="Assistant" w:eastAsia="Assistant" w:hAnsi="Assistant"/>
          <w:color w:val="ff0000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התלמידה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תעבוד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בשיתוף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חברות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בעת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החלוקה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לחדרים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מטרה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שק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ד</w:t>
      </w:r>
    </w:p>
    <w:p w:rsidR="00000000" w:rsidDel="00000000" w:rsidP="00000000" w:rsidRDefault="00000000" w:rsidRPr="00000000" w14:paraId="00000015">
      <w:pPr>
        <w:bidi w:val="1"/>
        <w:spacing w:after="240" w:before="240" w:lineRule="auto"/>
        <w:ind w:left="360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התלמידה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תשווה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כלל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קורבנות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הנשיאים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ותסיק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שהתורה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חוזרת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הנתונים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שוב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ושוב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במשך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12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פעמים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לחינם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אפקטיביות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:  (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חינוכי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ערכי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התלמידה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תפנים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המסר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שונה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ומיוחד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וראוי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להתייחסות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עצמו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מאתנו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תכונות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שמיוחדות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ושליחות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שנועדה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במיוחד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עבורו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מושגים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A">
      <w:pPr>
        <w:bidi w:val="1"/>
        <w:spacing w:after="240" w:before="240" w:lineRule="auto"/>
        <w:ind w:left="360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דו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משמעית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משמעויות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מושג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קשה</w:t>
      </w:r>
    </w:p>
    <w:p w:rsidR="00000000" w:rsidDel="00000000" w:rsidP="00000000" w:rsidRDefault="00000000" w:rsidRPr="00000000" w14:paraId="0000001B">
      <w:pPr>
        <w:bidi w:val="1"/>
        <w:spacing w:after="240" w:before="240" w:lineRule="auto"/>
        <w:ind w:left="360"/>
        <w:rPr>
          <w:rFonts w:ascii="Assistant" w:cs="Assistant" w:eastAsia="Assistant" w:hAnsi="Assistant"/>
          <w:color w:val="ff0000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מושגים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חנוכת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המזבח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הקרבנות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שהקריבו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הנשיאים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מיום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הקמת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המשכן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ניסן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יב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ניסן</w:t>
      </w:r>
    </w:p>
    <w:p w:rsidR="00000000" w:rsidDel="00000000" w:rsidP="00000000" w:rsidRDefault="00000000" w:rsidRPr="00000000" w14:paraId="0000001C">
      <w:pPr>
        <w:bidi w:val="1"/>
        <w:spacing w:after="240" w:before="240" w:lineRule="auto"/>
        <w:ind w:left="360"/>
        <w:rPr>
          <w:rFonts w:ascii="Assistant" w:cs="Assistant" w:eastAsia="Assistant" w:hAnsi="Assistant"/>
          <w:color w:val="ff0000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שבעת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ימי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המילואים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הימים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כ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אדר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סיום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בניית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המשכן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לר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ח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ניסן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חנוכת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המשכן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שבהם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פרקו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והרכיבו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המשכן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והכהנים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התחילו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עבודתם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D">
      <w:pPr>
        <w:bidi w:val="1"/>
        <w:spacing w:after="240" w:before="240" w:lineRule="auto"/>
        <w:ind w:left="360"/>
        <w:rPr>
          <w:rFonts w:ascii="Assistant" w:cs="Assistant" w:eastAsia="Assistant" w:hAnsi="Assistant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תבדקי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שההגדרות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נכונות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ותדייקי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1E">
      <w:pPr>
        <w:bidi w:val="1"/>
        <w:spacing w:after="240" w:before="240" w:lineRule="auto"/>
        <w:ind w:left="360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0">
      <w:pPr>
        <w:bidi w:val="1"/>
        <w:spacing w:after="240" w:before="240" w:lineRule="auto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וייחודיות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תכונות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המיוחדות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ושליחות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ייחודית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עבורה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spacing w:after="240" w:before="240" w:lineRule="auto"/>
        <w:rPr>
          <w:rFonts w:ascii="Assistant" w:cs="Assistant" w:eastAsia="Assistant" w:hAnsi="Assistant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2.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בתורה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מיותרת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שכתוב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משמעות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ומסר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עבורינו</w:t>
      </w:r>
      <w:r w:rsidDel="00000000" w:rsidR="00000000" w:rsidRPr="00000000">
        <w:rPr>
          <w:rFonts w:ascii="Assistant" w:cs="Assistant" w:eastAsia="Assistant" w:hAnsi="Assistant"/>
          <w:color w:val="ff000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spacing w:after="240" w:before="240" w:lineRule="auto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after="240" w:before="240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4">
      <w:pPr>
        <w:bidi w:val="1"/>
        <w:spacing w:after="240" w:before="240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השיעור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:</w:t>
      </w:r>
    </w:p>
    <w:tbl>
      <w:tblPr>
        <w:tblStyle w:val="Table2"/>
        <w:bidiVisual w:val="1"/>
        <w:tblW w:w="9025.51181102362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trHeight w:val="1948.4142117187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bidi w:val="1"/>
              <w:spacing w:after="240" w:before="240" w:line="256.8" w:lineRule="auto"/>
              <w:jc w:val="center"/>
              <w:rPr>
                <w:rFonts w:ascii="Assistant" w:cs="Assistant" w:eastAsia="Assistant" w:hAnsi="Assistant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חלק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א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':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פתיחה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  -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שלב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ff0000"/>
                <w:sz w:val="36"/>
                <w:szCs w:val="36"/>
                <w:rtl w:val="1"/>
              </w:rPr>
              <w:t xml:space="preserve">מ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ודעות</w:t>
            </w:r>
          </w:p>
          <w:p w:rsidR="00000000" w:rsidDel="00000000" w:rsidP="00000000" w:rsidRDefault="00000000" w:rsidRPr="00000000" w14:paraId="00000026">
            <w:pPr>
              <w:bidi w:val="1"/>
              <w:spacing w:after="240" w:before="240" w:line="256.8" w:lineRule="auto"/>
              <w:jc w:val="center"/>
              <w:rPr>
                <w:rFonts w:ascii="Assistant" w:cs="Assistant" w:eastAsia="Assistant" w:hAnsi="Assistant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משך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הזמן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: 7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דק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'</w:t>
            </w:r>
          </w:p>
          <w:p w:rsidR="00000000" w:rsidDel="00000000" w:rsidP="00000000" w:rsidRDefault="00000000" w:rsidRPr="00000000" w14:paraId="00000027">
            <w:pPr>
              <w:bidi w:val="1"/>
              <w:spacing w:after="240" w:before="240" w:line="256.8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28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after="240" w:before="240" w:lineRule="auto"/>
        <w:ind w:left="360" w:right="1000"/>
        <w:rPr>
          <w:rFonts w:ascii="Assistant" w:cs="Assistant" w:eastAsia="Assistant" w:hAnsi="Assistant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מזניקה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מעוררת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הפעילויות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חוויתיות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מובילות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ברצף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תהליך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מתפתח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לתובנה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רצף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שמוביל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ומתפתח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ונותן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שלימה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הפרק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חנוכת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המשכן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spacing w:after="240" w:before="240" w:lineRule="auto"/>
        <w:ind w:left="360" w:right="1000"/>
        <w:rPr>
          <w:rFonts w:ascii="Assistant" w:cs="Assistant" w:eastAsia="Assistant" w:hAnsi="Assistant"/>
          <w:color w:val="ff000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לפתוח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בשאלה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הקשר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חנוכה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לפרק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לבנות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לרפרף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בפרק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2B">
      <w:pPr>
        <w:bidi w:val="1"/>
        <w:spacing w:after="240" w:before="240" w:lineRule="auto"/>
        <w:ind w:left="360" w:right="1000"/>
        <w:rPr>
          <w:rFonts w:ascii="Assistant" w:cs="Assistant" w:eastAsia="Assistant" w:hAnsi="Assistant"/>
          <w:color w:val="ff000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מנחות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הפרק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חנוכת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המשכן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2C">
      <w:pPr>
        <w:bidi w:val="1"/>
        <w:spacing w:after="240" w:before="240" w:lineRule="auto"/>
        <w:ind w:left="360" w:right="1000"/>
        <w:rPr>
          <w:rFonts w:ascii="Assistant" w:cs="Assistant" w:eastAsia="Assistant" w:hAnsi="Assistant"/>
          <w:color w:val="ff000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האירועים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שנעשו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בחנוכת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המשכן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D">
      <w:pPr>
        <w:bidi w:val="1"/>
        <w:spacing w:after="240" w:before="240" w:lineRule="auto"/>
        <w:ind w:left="360" w:right="1000"/>
        <w:rPr>
          <w:rFonts w:ascii="Assistant" w:cs="Assistant" w:eastAsia="Assistant" w:hAnsi="Assistant"/>
          <w:color w:val="ff000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מטלה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לחלק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הפרק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לנושאים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הנושאים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השקופית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במצגת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חלוקה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לנושאים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והבנות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ישלימו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חטיבות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הפ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בדף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) (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דיוק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מתנות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הנשיאים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סתם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פתיח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…)</w:t>
      </w:r>
    </w:p>
    <w:p w:rsidR="00000000" w:rsidDel="00000000" w:rsidP="00000000" w:rsidRDefault="00000000" w:rsidRPr="00000000" w14:paraId="0000002E">
      <w:pPr>
        <w:bidi w:val="1"/>
        <w:spacing w:after="240" w:before="240" w:lineRule="auto"/>
        <w:ind w:left="360" w:right="1000"/>
        <w:rPr>
          <w:rFonts w:ascii="Assistant" w:cs="Assistant" w:eastAsia="Assistant" w:hAnsi="Assistant"/>
          <w:color w:val="ff000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לסכם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: 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חנוכה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=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חנוכה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קריאת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בימי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החנוכה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קרבנות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הנשיאים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F">
      <w:pPr>
        <w:bidi w:val="1"/>
        <w:spacing w:after="240" w:before="240" w:lineRule="auto"/>
        <w:ind w:left="360" w:right="1000"/>
        <w:rPr>
          <w:rFonts w:ascii="Assistant" w:cs="Assistant" w:eastAsia="Assistant" w:hAnsi="Assistant"/>
          <w:color w:val="ff000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האירועים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ציר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להעצים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ההתרגשות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והיחודיות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המעמד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ניסן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חנוכת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המשכן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ההבחנה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שבעת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ימי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המילואים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לחנוכת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המשכן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spacing w:after="240" w:before="240" w:lineRule="auto"/>
        <w:ind w:left="360" w:right="1000"/>
        <w:rPr>
          <w:rFonts w:ascii="Assistant" w:cs="Assistant" w:eastAsia="Assistant" w:hAnsi="Assistant"/>
          <w:color w:val="ff000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היגד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מקשר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בואו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ונלמד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לעומק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עשו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המיוחד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ניסן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חנוכת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המשכן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1">
      <w:pPr>
        <w:bidi w:val="1"/>
        <w:spacing w:after="240" w:before="240" w:lineRule="auto"/>
        <w:ind w:left="360" w:right="100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הועלתה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התלמידות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ללימודים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תסרוקת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דעתכן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2">
      <w:pPr>
        <w:bidi w:val="1"/>
        <w:spacing w:after="240" w:before="240" w:lineRule="auto"/>
        <w:ind w:right="1000"/>
        <w:rPr>
          <w:rFonts w:ascii="Assistant" w:cs="Assistant" w:eastAsia="Assistant" w:hAnsi="Assistant"/>
          <w:color w:val="ff000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בוודאי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יתנגדו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וייחודיות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מהסביבה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האירוע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מתאים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למסר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..</w:t>
      </w:r>
    </w:p>
    <w:p w:rsidR="00000000" w:rsidDel="00000000" w:rsidP="00000000" w:rsidRDefault="00000000" w:rsidRPr="00000000" w14:paraId="00000033">
      <w:pPr>
        <w:bidi w:val="1"/>
        <w:spacing w:after="240" w:before="240" w:lineRule="auto"/>
        <w:ind w:left="360" w:right="100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תזכרו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spacing w:after="240" w:before="240" w:lineRule="auto"/>
        <w:ind w:left="360" w:right="100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5">
      <w:pPr>
        <w:bidi w:val="1"/>
        <w:spacing w:after="240" w:before="240" w:lineRule="auto"/>
        <w:ind w:right="100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המופיעות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בשקופית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משמעיות</w:t>
      </w:r>
    </w:p>
    <w:p w:rsidR="00000000" w:rsidDel="00000000" w:rsidP="00000000" w:rsidRDefault="00000000" w:rsidRPr="00000000" w14:paraId="00000036">
      <w:pPr>
        <w:bidi w:val="1"/>
        <w:spacing w:after="240" w:before="240" w:lineRule="auto"/>
        <w:ind w:left="360" w:right="100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בפסוקי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המוטיב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משמעיות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המשמעויות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spacing w:after="240" w:before="240" w:lineRule="auto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0"/>
        </w:rPr>
        <w:t xml:space="preserve"> </w:t>
      </w:r>
    </w:p>
    <w:tbl>
      <w:tblPr>
        <w:tblStyle w:val="Table3"/>
        <w:bidiVisual w:val="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trHeight w:val="1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bidi w:val="1"/>
              <w:spacing w:after="240" w:before="240" w:line="256.8" w:lineRule="auto"/>
              <w:jc w:val="center"/>
              <w:rPr>
                <w:rFonts w:ascii="Assistant" w:cs="Assistant" w:eastAsia="Assistant" w:hAnsi="Assistant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חלק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ב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': 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גוף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השיעור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שלב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ff0000"/>
                <w:sz w:val="36"/>
                <w:szCs w:val="36"/>
                <w:rtl w:val="1"/>
              </w:rPr>
              <w:t xml:space="preserve">כ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תוב</w:t>
            </w:r>
          </w:p>
          <w:p w:rsidR="00000000" w:rsidDel="00000000" w:rsidP="00000000" w:rsidRDefault="00000000" w:rsidRPr="00000000" w14:paraId="00000039">
            <w:pPr>
              <w:bidi w:val="1"/>
              <w:spacing w:after="240" w:before="240" w:line="256.8" w:lineRule="auto"/>
              <w:jc w:val="center"/>
              <w:rPr>
                <w:rFonts w:ascii="Assistant" w:cs="Assistant" w:eastAsia="Assistant" w:hAnsi="Assistant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30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דק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'</w:t>
            </w:r>
          </w:p>
          <w:p w:rsidR="00000000" w:rsidDel="00000000" w:rsidP="00000000" w:rsidRDefault="00000000" w:rsidRPr="00000000" w14:paraId="0000003A">
            <w:pPr>
              <w:bidi w:val="1"/>
              <w:spacing w:after="240" w:before="240" w:line="256.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B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spacing w:after="240" w:before="240" w:lineRule="auto"/>
        <w:ind w:left="360" w:right="72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מיומנויות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D">
      <w:pPr>
        <w:bidi w:val="1"/>
        <w:spacing w:after="240" w:before="240" w:lineRule="auto"/>
        <w:ind w:left="360" w:right="720"/>
        <w:rPr>
          <w:rFonts w:ascii="Assistant" w:cs="Assistant" w:eastAsia="Assistant" w:hAnsi="Assistant"/>
          <w:b w:val="1"/>
          <w:color w:val="ff000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בפ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מציין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הכתוב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להשלים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התשובות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3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השאלות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בלשון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הכתוב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ff0000"/>
          <w:sz w:val="24"/>
          <w:szCs w:val="24"/>
          <w:rtl w:val="1"/>
        </w:rPr>
        <w:t xml:space="preserve">כלות</w:t>
      </w:r>
    </w:p>
    <w:p w:rsidR="00000000" w:rsidDel="00000000" w:rsidP="00000000" w:rsidRDefault="00000000" w:rsidRPr="00000000" w14:paraId="0000003E">
      <w:pPr>
        <w:bidi w:val="1"/>
        <w:spacing w:after="240" w:before="240" w:lineRule="auto"/>
        <w:ind w:left="360" w:right="720"/>
        <w:rPr>
          <w:rFonts w:ascii="Assistant" w:cs="Assistant" w:eastAsia="Assistant" w:hAnsi="Assistant"/>
          <w:b w:val="1"/>
          <w:color w:val="ff000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ראשי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ff0000"/>
          <w:sz w:val="24"/>
          <w:szCs w:val="24"/>
          <w:rtl w:val="1"/>
        </w:rPr>
        <w:t xml:space="preserve">המטות</w:t>
      </w:r>
    </w:p>
    <w:p w:rsidR="00000000" w:rsidDel="00000000" w:rsidP="00000000" w:rsidRDefault="00000000" w:rsidRPr="00000000" w14:paraId="0000003F">
      <w:pPr>
        <w:bidi w:val="1"/>
        <w:spacing w:after="240" w:before="240" w:lineRule="auto"/>
        <w:ind w:left="360" w:right="720"/>
        <w:rPr>
          <w:rFonts w:ascii="Assistant" w:cs="Assistant" w:eastAsia="Assistant" w:hAnsi="Assistant"/>
          <w:b w:val="1"/>
          <w:color w:val="ff000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עגלות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ff0000"/>
          <w:sz w:val="24"/>
          <w:szCs w:val="24"/>
          <w:rtl w:val="1"/>
        </w:rPr>
        <w:t xml:space="preserve">צב</w:t>
      </w:r>
    </w:p>
    <w:p w:rsidR="00000000" w:rsidDel="00000000" w:rsidP="00000000" w:rsidRDefault="00000000" w:rsidRPr="00000000" w14:paraId="00000040">
      <w:pPr>
        <w:bidi w:val="1"/>
        <w:spacing w:after="240" w:before="240" w:lineRule="auto"/>
        <w:ind w:left="360" w:right="720"/>
        <w:rPr>
          <w:rFonts w:ascii="Assistant" w:cs="Assistant" w:eastAsia="Assistant" w:hAnsi="Assistant"/>
          <w:color w:val="ff000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הדגשתי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3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המילים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האלה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לעמוד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דו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המשמעות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41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התלמידות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יעיינו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במקרא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בפסוקים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ויאתרו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משמעיות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2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התלמידות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משמעויות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המשמעות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הפשוטה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משמעות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ַ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ַּ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ֹּ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משמעות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המשמעות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הנוספת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5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המשמעות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המוכרת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לפסוק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המשמעות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הנוספת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והנכונה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עגלה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מכוסה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6">
      <w:pPr>
        <w:bidi w:val="1"/>
        <w:spacing w:after="240" w:before="240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פסוקים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'-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':</w:t>
      </w:r>
    </w:p>
    <w:p w:rsidR="00000000" w:rsidDel="00000000" w:rsidP="00000000" w:rsidRDefault="00000000" w:rsidRPr="00000000" w14:paraId="00000047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לפסוקים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העגלות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והבקר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הלווים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8">
      <w:pPr>
        <w:bidi w:val="1"/>
        <w:spacing w:after="240" w:before="240" w:lineRule="auto"/>
        <w:rPr>
          <w:rFonts w:ascii="Assistant" w:cs="Assistant" w:eastAsia="Assistant" w:hAnsi="Assistant"/>
          <w:color w:val="ff000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שהנחו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בחלוקה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למלא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טבלה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: 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משפחות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הלוי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עגלות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קיבל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בקר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התפקיד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49">
      <w:pPr>
        <w:bidi w:val="1"/>
        <w:spacing w:after="240" w:before="240" w:lineRule="auto"/>
        <w:rPr>
          <w:rFonts w:ascii="Assistant" w:cs="Assistant" w:eastAsia="Assistant" w:hAnsi="Assistant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ff0000"/>
                <w:sz w:val="24"/>
                <w:szCs w:val="24"/>
                <w:rtl w:val="1"/>
              </w:rPr>
              <w:t xml:space="preserve">משפחת</w:t>
            </w:r>
            <w:r w:rsidDel="00000000" w:rsidR="00000000" w:rsidRPr="00000000">
              <w:rPr>
                <w:rFonts w:ascii="Assistant" w:cs="Assistant" w:eastAsia="Assistant" w:hAnsi="Assistant"/>
                <w:color w:val="ff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ff0000"/>
                <w:sz w:val="24"/>
                <w:szCs w:val="24"/>
                <w:rtl w:val="1"/>
              </w:rPr>
              <w:t xml:space="preserve">הלוי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ff0000"/>
                <w:sz w:val="24"/>
                <w:szCs w:val="24"/>
                <w:rtl w:val="1"/>
              </w:rPr>
              <w:t xml:space="preserve">מספר</w:t>
            </w:r>
            <w:r w:rsidDel="00000000" w:rsidR="00000000" w:rsidRPr="00000000">
              <w:rPr>
                <w:rFonts w:ascii="Assistant" w:cs="Assistant" w:eastAsia="Assistant" w:hAnsi="Assistant"/>
                <w:color w:val="ff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ff0000"/>
                <w:sz w:val="24"/>
                <w:szCs w:val="24"/>
                <w:rtl w:val="1"/>
              </w:rPr>
              <w:t xml:space="preserve">העגלות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ff0000"/>
                <w:sz w:val="24"/>
                <w:szCs w:val="24"/>
                <w:rtl w:val="1"/>
              </w:rPr>
              <w:t xml:space="preserve">מספר</w:t>
            </w:r>
            <w:r w:rsidDel="00000000" w:rsidR="00000000" w:rsidRPr="00000000">
              <w:rPr>
                <w:rFonts w:ascii="Assistant" w:cs="Assistant" w:eastAsia="Assistant" w:hAnsi="Assistant"/>
                <w:color w:val="ff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ff0000"/>
                <w:sz w:val="24"/>
                <w:szCs w:val="24"/>
                <w:rtl w:val="1"/>
              </w:rPr>
              <w:t xml:space="preserve">הבקר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ff0000"/>
                <w:sz w:val="24"/>
                <w:szCs w:val="24"/>
                <w:rtl w:val="1"/>
              </w:rPr>
              <w:t xml:space="preserve">תפקיד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bidi w:val="1"/>
        <w:spacing w:after="240" w:before="240" w:lineRule="auto"/>
        <w:rPr>
          <w:rFonts w:ascii="Assistant" w:cs="Assistant" w:eastAsia="Assistant" w:hAnsi="Assistant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התלמידות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עגלות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ובהמות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שהמשא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C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התלמידות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ועגלות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D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התלמידות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יאתרו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במקרא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משמעית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המופיעה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5E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ויקריבו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מופיעה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בפסוק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 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להקריב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להתקרב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המזבח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spacing w:after="240" w:before="240" w:lineRule="auto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פסוקים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60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לחדרים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1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וטבלה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2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התלמידות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יאתרו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פרטי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קרבנות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הנשיאים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השבטים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הקריטריונים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המצוינים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בטבלה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3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למליאה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ונערוך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השוואה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הנתונים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שהתקבלו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נגלה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פרטי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הקרבנות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לחלוטין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4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תתעורר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פרטי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הקרבנות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במפורט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הנשיאים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65">
      <w:pPr>
        <w:bidi w:val="1"/>
        <w:spacing w:after="240" w:before="240" w:lineRule="auto"/>
        <w:rPr>
          <w:rFonts w:ascii="Assistant" w:cs="Assistant" w:eastAsia="Assistant" w:hAnsi="Assistant"/>
          <w:color w:val="ff000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להדגיש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הפרק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הארוך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בגלל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החזרתיות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הזו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שלכאורה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נראית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מיותרת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לחדד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העקרון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שום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מיותרת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להעצים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השאלה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חוזרת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??</w:t>
      </w:r>
    </w:p>
    <w:p w:rsidR="00000000" w:rsidDel="00000000" w:rsidP="00000000" w:rsidRDefault="00000000" w:rsidRPr="00000000" w14:paraId="00000066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</w:p>
    <w:tbl>
      <w:tblPr>
        <w:tblStyle w:val="Table5"/>
        <w:bidiVisual w:val="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trHeight w:val="1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bidi w:val="1"/>
              <w:spacing w:after="240" w:before="240" w:line="256.8" w:lineRule="auto"/>
              <w:jc w:val="center"/>
              <w:rPr>
                <w:rFonts w:ascii="Assistant" w:cs="Assistant" w:eastAsia="Assistant" w:hAnsi="Assistant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חלק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ג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':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סיום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ומשוב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שלב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ff0000"/>
                <w:sz w:val="36"/>
                <w:szCs w:val="36"/>
                <w:rtl w:val="1"/>
              </w:rPr>
              <w:t xml:space="preserve">מ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1"/>
              </w:rPr>
              <w:t xml:space="preserve">שמעות</w:t>
            </w:r>
          </w:p>
          <w:p w:rsidR="00000000" w:rsidDel="00000000" w:rsidP="00000000" w:rsidRDefault="00000000" w:rsidRPr="00000000" w14:paraId="00000068">
            <w:pPr>
              <w:bidi w:val="1"/>
              <w:spacing w:after="240" w:before="240" w:line="256.8" w:lineRule="auto"/>
              <w:jc w:val="center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6"/>
                <w:szCs w:val="26"/>
                <w:rtl w:val="0"/>
              </w:rPr>
              <w:t xml:space="preserve">10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דק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'</w:t>
            </w:r>
          </w:p>
          <w:p w:rsidR="00000000" w:rsidDel="00000000" w:rsidP="00000000" w:rsidRDefault="00000000" w:rsidRPr="00000000" w14:paraId="00000069">
            <w:pPr>
              <w:bidi w:val="1"/>
              <w:spacing w:after="240" w:before="240" w:line="256.8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A">
      <w:pPr>
        <w:bidi w:val="1"/>
        <w:ind w:left="0" w:righ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ind w:left="360" w:right="72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חוויתית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לסגירה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רלוונטיות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6C">
      <w:pPr>
        <w:bidi w:val="1"/>
        <w:ind w:right="72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שהתורה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קורבנות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הנשיאים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משמעותי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וייחודי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מיוחדות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וראוי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להתייחסות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D">
      <w:pPr>
        <w:bidi w:val="1"/>
        <w:ind w:right="72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מיוחדות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ושליחות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ייחודית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הרעיון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בשקופית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6E">
      <w:pPr>
        <w:bidi w:val="1"/>
        <w:ind w:right="72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ind w:right="720"/>
        <w:rPr>
          <w:rFonts w:ascii="Assistant" w:cs="Assistant" w:eastAsia="Assistant" w:hAnsi="Assistant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חוויתית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יישומית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לבדיקת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ההבנה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והפנמה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70">
      <w:pPr>
        <w:bidi w:val="1"/>
        <w:ind w:right="720"/>
        <w:rPr>
          <w:rFonts w:ascii="Assistant" w:cs="Assistant" w:eastAsia="Assistant" w:hAnsi="Assistant"/>
          <w:color w:val="ff000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בנות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להן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כשרון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בנגינה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אבקש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לשיר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הניגון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דודי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ישמע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זהה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71">
      <w:pPr>
        <w:bidi w:val="1"/>
        <w:ind w:right="720"/>
        <w:rPr>
          <w:rFonts w:ascii="Assistant" w:cs="Assistant" w:eastAsia="Assistant" w:hAnsi="Assistant"/>
          <w:color w:val="ff0000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המסקנה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כשיש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כשרון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דומה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ואנחנו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זהה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ביטוי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ליחודיות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color w:val="ff0000"/>
          <w:sz w:val="24"/>
          <w:szCs w:val="24"/>
          <w:rtl w:val="1"/>
        </w:rPr>
        <w:t xml:space="preserve">.. </w:t>
      </w:r>
    </w:p>
    <w:p w:rsidR="00000000" w:rsidDel="00000000" w:rsidP="00000000" w:rsidRDefault="00000000" w:rsidRPr="00000000" w14:paraId="00000072">
      <w:pPr>
        <w:bidi w:val="1"/>
        <w:ind w:right="720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ותכונה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כישרון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המאפיינת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וייחודית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לקשט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המשבצת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כרצונה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הייחודיות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לשליחות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מראה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לצרף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צילומי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שקופיות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74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75">
      <w:pPr>
        <w:bidi w:val="1"/>
        <w:spacing w:after="240" w:before="240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</w:rPr>
        <w:drawing>
          <wp:inline distB="114300" distT="114300" distL="114300" distR="114300">
            <wp:extent cx="2543175" cy="14192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1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6">
      <w:pPr>
        <w:bidi w:val="1"/>
        <w:spacing w:after="240" w:before="240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</w:rPr>
        <w:drawing>
          <wp:inline distB="114300" distT="114300" distL="114300" distR="114300">
            <wp:extent cx="2200275" cy="140017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00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spacing w:after="240" w:before="240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</w:rPr>
        <w:drawing>
          <wp:inline distB="114300" distT="114300" distL="114300" distR="114300">
            <wp:extent cx="2247900" cy="1304925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04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spacing w:after="240" w:before="240" w:lineRule="auto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אמצעי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העזר</w:t>
      </w:r>
    </w:p>
    <w:p w:rsidR="00000000" w:rsidDel="00000000" w:rsidP="00000000" w:rsidRDefault="00000000" w:rsidRPr="00000000" w14:paraId="00000079">
      <w:pPr>
        <w:bidi w:val="1"/>
        <w:spacing w:after="240" w:before="240" w:lineRule="auto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ציר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7A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</w:rPr>
        <w:drawing>
          <wp:inline distB="114300" distT="114300" distL="114300" distR="114300">
            <wp:extent cx="2495550" cy="1438275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438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טבלה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מסכמת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7C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</w:rPr>
        <w:drawing>
          <wp:inline distB="114300" distT="114300" distL="114300" distR="114300">
            <wp:extent cx="2533650" cy="146685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66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spacing w:after="240" w:befor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E">
      <w:pPr>
        <w:bidi w:val="1"/>
        <w:spacing w:after="240" w:before="240" w:lineRule="auto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בביליוגרפיה</w:t>
      </w:r>
    </w:p>
    <w:p w:rsidR="00000000" w:rsidDel="00000000" w:rsidP="00000000" w:rsidRDefault="00000000" w:rsidRPr="00000000" w14:paraId="0000007F">
      <w:pPr>
        <w:bidi w:val="1"/>
        <w:spacing w:after="240" w:before="240" w:lineRule="auto"/>
        <w:rPr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1"/>
        </w:rPr>
        <w:t xml:space="preserve">לקוטי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1"/>
        </w:rPr>
        <w:t xml:space="preserve">שיחות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1"/>
        </w:rPr>
        <w:t xml:space="preserve">חלק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1"/>
        </w:rPr>
        <w:t xml:space="preserve">כג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1"/>
        </w:rPr>
        <w:t xml:space="preserve">עמוד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1"/>
        </w:rPr>
        <w:t xml:space="preserve"> 53.</w:t>
      </w:r>
    </w:p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