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2131" w14:textId="0A0A266C" w:rsidR="00C11DF8" w:rsidRDefault="006D07E1">
      <w:pPr>
        <w:rPr>
          <w:rtl/>
        </w:rPr>
      </w:pPr>
      <w:r>
        <w:rPr>
          <w:rFonts w:hint="cs"/>
          <w:rtl/>
        </w:rPr>
        <w:t>ב"ה</w:t>
      </w:r>
    </w:p>
    <w:p w14:paraId="4CC0BE50" w14:textId="651C22D5" w:rsidR="006D07E1" w:rsidRDefault="006D07E1">
      <w:pPr>
        <w:rPr>
          <w:rtl/>
        </w:rPr>
      </w:pPr>
      <w:r>
        <w:rPr>
          <w:rFonts w:hint="cs"/>
          <w:rtl/>
        </w:rPr>
        <w:t>מערך שיעור</w:t>
      </w:r>
    </w:p>
    <w:p w14:paraId="03713EFE" w14:textId="4AD321D6" w:rsidR="006D07E1" w:rsidRDefault="006D07E1">
      <w:pPr>
        <w:rPr>
          <w:rtl/>
        </w:rPr>
      </w:pPr>
      <w:r>
        <w:rPr>
          <w:rFonts w:hint="cs"/>
          <w:b/>
          <w:bCs/>
          <w:rtl/>
        </w:rPr>
        <w:t>קורבן מנחה</w:t>
      </w:r>
    </w:p>
    <w:p w14:paraId="54B58619" w14:textId="4004D2F3" w:rsidR="0007464B" w:rsidRPr="0007464B" w:rsidRDefault="006D07E1" w:rsidP="0007464B">
      <w:pPr>
        <w:rPr>
          <w:rFonts w:cs="1Alaska"/>
          <w:sz w:val="36"/>
          <w:szCs w:val="36"/>
          <w:rtl/>
        </w:rPr>
      </w:pPr>
      <w:r w:rsidRPr="006D07E1">
        <w:rPr>
          <w:rFonts w:cs="1Alaska" w:hint="cs"/>
          <w:sz w:val="36"/>
          <w:szCs w:val="36"/>
          <w:rtl/>
        </w:rPr>
        <w:t>שיעור מס' 1</w:t>
      </w:r>
    </w:p>
    <w:p w14:paraId="6517BC45" w14:textId="77777777" w:rsidR="0007464B" w:rsidRDefault="006D07E1">
      <w:pPr>
        <w:rPr>
          <w:rtl/>
        </w:rPr>
      </w:pPr>
      <w:r w:rsidRPr="006D07E1">
        <w:rPr>
          <w:rFonts w:hint="cs"/>
          <w:b/>
          <w:bCs/>
          <w:rtl/>
        </w:rPr>
        <w:t>פתיחה:</w:t>
      </w:r>
      <w:r>
        <w:rPr>
          <w:rFonts w:hint="cs"/>
          <w:rtl/>
        </w:rPr>
        <w:t xml:space="preserve"> </w:t>
      </w:r>
      <w:r w:rsidR="0007464B">
        <w:rPr>
          <w:rFonts w:hint="cs"/>
          <w:rtl/>
        </w:rPr>
        <w:t xml:space="preserve">על שולחן המורה יהיה קמח, שמן זית ותחליף ל-לבונה (צימוקים או שוקולד צ'יפס). המורה תיכנס </w:t>
      </w:r>
    </w:p>
    <w:p w14:paraId="4D69007E" w14:textId="20D34C02" w:rsidR="0007464B" w:rsidRDefault="0007464B" w:rsidP="0007464B">
      <w:pPr>
        <w:ind w:left="720"/>
        <w:rPr>
          <w:rtl/>
        </w:rPr>
      </w:pPr>
      <w:r>
        <w:rPr>
          <w:rFonts w:hint="cs"/>
          <w:rtl/>
        </w:rPr>
        <w:t>מחופשת לאדם מבני ישראל במדבר ותתחיל להכין את קורבן המנחה.</w:t>
      </w:r>
    </w:p>
    <w:p w14:paraId="4C79FD84" w14:textId="741DFF66" w:rsidR="006D07E1" w:rsidRDefault="006D07E1" w:rsidP="006D07E1">
      <w:pPr>
        <w:rPr>
          <w:rtl/>
        </w:rPr>
      </w:pPr>
      <w:r>
        <w:rPr>
          <w:rFonts w:hint="cs"/>
          <w:b/>
          <w:bCs/>
          <w:rtl/>
        </w:rPr>
        <w:t>קישור:</w:t>
      </w:r>
      <w:r>
        <w:rPr>
          <w:rFonts w:hint="cs"/>
          <w:rtl/>
        </w:rPr>
        <w:t xml:space="preserve"> משמעות המילה מנחה. על הלוח מופיעים מספר משפטים עם המילה מנחה. התלמידות מבינות על פי ההקשר מהי משמעות המילה. = מתנה.</w:t>
      </w:r>
    </w:p>
    <w:p w14:paraId="49D2F697" w14:textId="27961986" w:rsidR="00CE5937" w:rsidRDefault="0007464B" w:rsidP="00CE5937">
      <w:pPr>
        <w:rPr>
          <w:rtl/>
        </w:rPr>
      </w:pPr>
      <w:r>
        <w:rPr>
          <w:rFonts w:hint="cs"/>
          <w:b/>
          <w:bCs/>
          <w:rtl/>
        </w:rPr>
        <w:t xml:space="preserve">הפניה לתוכן: </w:t>
      </w:r>
      <w:r>
        <w:rPr>
          <w:rFonts w:hint="cs"/>
          <w:rtl/>
        </w:rPr>
        <w:t>התלמידות מעיינות בפרק ב' בפס' א</w:t>
      </w:r>
      <w:r w:rsidR="00CE5937">
        <w:rPr>
          <w:rFonts w:hint="cs"/>
          <w:rtl/>
        </w:rPr>
        <w:t>'</w:t>
      </w:r>
      <w:r>
        <w:rPr>
          <w:rFonts w:hint="cs"/>
          <w:rtl/>
        </w:rPr>
        <w:t xml:space="preserve"> ומוצאות </w:t>
      </w:r>
      <w:r w:rsidR="00CE5937">
        <w:rPr>
          <w:rFonts w:hint="cs"/>
          <w:rtl/>
        </w:rPr>
        <w:t>ממה מקריבים את המנחה.</w:t>
      </w:r>
    </w:p>
    <w:p w14:paraId="7E78B307" w14:textId="1B3A5994" w:rsidR="00CE5937" w:rsidRDefault="0007464B" w:rsidP="00CE5937">
      <w:pPr>
        <w:rPr>
          <w:rtl/>
        </w:rPr>
      </w:pPr>
      <w:r>
        <w:rPr>
          <w:rFonts w:hint="cs"/>
          <w:b/>
          <w:bCs/>
          <w:rtl/>
        </w:rPr>
        <w:t>עיון ב</w:t>
      </w:r>
      <w:r w:rsidR="006D07E1">
        <w:rPr>
          <w:rFonts w:hint="cs"/>
          <w:b/>
          <w:bCs/>
          <w:rtl/>
        </w:rPr>
        <w:t>תוכן:</w:t>
      </w:r>
      <w:r w:rsidR="00CE5937">
        <w:rPr>
          <w:rFonts w:hint="cs"/>
          <w:b/>
          <w:bCs/>
          <w:rtl/>
        </w:rPr>
        <w:t xml:space="preserve"> </w:t>
      </w:r>
      <w:r w:rsidR="00CE5937" w:rsidRPr="00CE5937">
        <w:rPr>
          <w:rFonts w:hint="cs"/>
          <w:rtl/>
        </w:rPr>
        <w:t xml:space="preserve">ממלאים על הלוח את הטבלה של רכיבי </w:t>
      </w:r>
      <w:r w:rsidR="00CE5937">
        <w:rPr>
          <w:rFonts w:hint="cs"/>
          <w:rtl/>
        </w:rPr>
        <w:t>הקורבן. המורה מסבירה מה זה לבונה.</w:t>
      </w:r>
    </w:p>
    <w:p w14:paraId="288B520B" w14:textId="31C7FDB7" w:rsidR="00CE5937" w:rsidRPr="00CE5937" w:rsidRDefault="00CE5937" w:rsidP="00CE5937">
      <w:pPr>
        <w:ind w:left="1440"/>
        <w:rPr>
          <w:rtl/>
        </w:rPr>
      </w:pPr>
      <w:r>
        <w:rPr>
          <w:rFonts w:hint="cs"/>
          <w:rtl/>
        </w:rPr>
        <w:t>התלמידות י</w:t>
      </w:r>
      <w:r w:rsidR="009D2304">
        <w:rPr>
          <w:rFonts w:hint="cs"/>
          <w:rtl/>
        </w:rPr>
        <w:t>י</w:t>
      </w:r>
      <w:r>
        <w:rPr>
          <w:rFonts w:hint="cs"/>
          <w:rtl/>
        </w:rPr>
        <w:t>ס</w:t>
      </w:r>
      <w:bookmarkStart w:id="0" w:name="_GoBack"/>
      <w:bookmarkEnd w:id="0"/>
      <w:r>
        <w:rPr>
          <w:rFonts w:hint="cs"/>
          <w:rtl/>
        </w:rPr>
        <w:t>פרו כמה פעולות עושה הכהן בקורבן מנחה. (פס' ג')</w:t>
      </w:r>
    </w:p>
    <w:p w14:paraId="2CA02B3F" w14:textId="72A4EBD5" w:rsidR="006D07E1" w:rsidRDefault="006D07E1" w:rsidP="00CE5937">
      <w:pPr>
        <w:ind w:left="1440"/>
        <w:rPr>
          <w:rtl/>
        </w:rPr>
      </w:pPr>
      <w:r>
        <w:rPr>
          <w:rFonts w:hint="cs"/>
          <w:rtl/>
        </w:rPr>
        <w:t xml:space="preserve"> מתוך פס' א-ג' לומדים את הפעולות בהקרבת המנחה.</w:t>
      </w:r>
    </w:p>
    <w:p w14:paraId="3BF8427D" w14:textId="5B3C56C2" w:rsidR="00CE5937" w:rsidRDefault="00CE5937" w:rsidP="00CE5937">
      <w:pPr>
        <w:ind w:left="1440"/>
        <w:rPr>
          <w:rtl/>
        </w:rPr>
      </w:pPr>
      <w:r>
        <w:rPr>
          <w:rFonts w:hint="cs"/>
          <w:rtl/>
        </w:rPr>
        <w:t xml:space="preserve">"אזכרתה" </w:t>
      </w:r>
      <w:r>
        <w:rPr>
          <w:rtl/>
        </w:rPr>
        <w:t>–</w:t>
      </w:r>
      <w:r>
        <w:rPr>
          <w:rFonts w:hint="cs"/>
          <w:rtl/>
        </w:rPr>
        <w:t xml:space="preserve"> מלשון זיכרון, בזמן הקרבת הקומץ הכהן מזכיר את בעליה לטובה לפני ה'.</w:t>
      </w:r>
    </w:p>
    <w:p w14:paraId="34D92B37" w14:textId="626839EE" w:rsidR="00CE5937" w:rsidRDefault="00CE5937" w:rsidP="00CE5937">
      <w:pPr>
        <w:rPr>
          <w:rtl/>
        </w:rPr>
      </w:pPr>
      <w:r>
        <w:rPr>
          <w:rFonts w:hint="cs"/>
          <w:b/>
          <w:bCs/>
          <w:rtl/>
        </w:rPr>
        <w:t>שאלה:</w:t>
      </w:r>
      <w:r>
        <w:rPr>
          <w:rFonts w:hint="cs"/>
          <w:rtl/>
        </w:rPr>
        <w:t xml:space="preserve"> "אדם כי יקריב" </w:t>
      </w:r>
      <w:r>
        <w:rPr>
          <w:rtl/>
        </w:rPr>
        <w:t>–</w:t>
      </w:r>
      <w:r>
        <w:rPr>
          <w:rFonts w:hint="cs"/>
          <w:rtl/>
        </w:rPr>
        <w:t xml:space="preserve"> בעולה, "ונפש כי תקריב" </w:t>
      </w:r>
      <w:r>
        <w:rPr>
          <w:rtl/>
        </w:rPr>
        <w:t>–</w:t>
      </w:r>
      <w:r>
        <w:rPr>
          <w:rFonts w:hint="cs"/>
          <w:rtl/>
        </w:rPr>
        <w:t xml:space="preserve"> במנחה. מעלה עליו הכתוב כאילו הקריב נפשו.</w:t>
      </w:r>
    </w:p>
    <w:p w14:paraId="53833D7F" w14:textId="3815F37B" w:rsidR="00CE5937" w:rsidRDefault="00CE5937" w:rsidP="00CE5937">
      <w:pPr>
        <w:rPr>
          <w:u w:val="single"/>
          <w:rtl/>
        </w:rPr>
      </w:pPr>
      <w:r w:rsidRPr="00CE5937">
        <w:rPr>
          <w:rFonts w:hint="cs"/>
          <w:b/>
          <w:bCs/>
          <w:rtl/>
        </w:rPr>
        <w:t xml:space="preserve">משוב: </w:t>
      </w:r>
      <w:r>
        <w:rPr>
          <w:rFonts w:hint="cs"/>
          <w:u w:val="single"/>
          <w:rtl/>
        </w:rPr>
        <w:t>מתי קורה לנו לפעמים שאנחנו רוצים לעשות משהו הרבה, ולאו דווקא בכוונה?</w:t>
      </w:r>
    </w:p>
    <w:p w14:paraId="3D2A8615" w14:textId="24A1803C" w:rsidR="00840433" w:rsidRDefault="00840433" w:rsidP="00CE5937">
      <w:pPr>
        <w:rPr>
          <w:rtl/>
        </w:rPr>
      </w:pPr>
      <w:r>
        <w:rPr>
          <w:rFonts w:hint="cs"/>
          <w:b/>
          <w:bCs/>
          <w:rtl/>
        </w:rPr>
        <w:t>סיכום:</w:t>
      </w:r>
      <w:r>
        <w:rPr>
          <w:rFonts w:hint="cs"/>
          <w:rtl/>
        </w:rPr>
        <w:t xml:space="preserve"> </w:t>
      </w:r>
      <w:r w:rsidR="00657349">
        <w:rPr>
          <w:rFonts w:hint="cs"/>
          <w:rtl/>
        </w:rPr>
        <w:t>עבודה בחוברת בעמ' 8-9 ( 1-2 ו-5-10 בלבד!)</w:t>
      </w:r>
    </w:p>
    <w:p w14:paraId="593BAC7A" w14:textId="61549EE8" w:rsidR="00840433" w:rsidRPr="00840433" w:rsidRDefault="00840433" w:rsidP="00CE5937">
      <w:pPr>
        <w:rPr>
          <w:sz w:val="16"/>
          <w:szCs w:val="16"/>
          <w:rtl/>
        </w:rPr>
      </w:pPr>
    </w:p>
    <w:p w14:paraId="7CAC226A" w14:textId="13B44BCC" w:rsidR="006D07E1" w:rsidRPr="00840433" w:rsidRDefault="00840433" w:rsidP="00840433">
      <w:pPr>
        <w:rPr>
          <w:rFonts w:cs="1Alaska"/>
          <w:sz w:val="36"/>
          <w:szCs w:val="36"/>
          <w:rtl/>
        </w:rPr>
      </w:pPr>
      <w:r w:rsidRPr="006D07E1">
        <w:rPr>
          <w:rFonts w:cs="1Alaska" w:hint="cs"/>
          <w:sz w:val="36"/>
          <w:szCs w:val="36"/>
          <w:rtl/>
        </w:rPr>
        <w:t xml:space="preserve">שיעור מס' </w:t>
      </w:r>
      <w:r>
        <w:rPr>
          <w:rFonts w:cs="1Alaska" w:hint="cs"/>
          <w:sz w:val="36"/>
          <w:szCs w:val="36"/>
          <w:rtl/>
        </w:rPr>
        <w:t>2</w:t>
      </w:r>
    </w:p>
    <w:p w14:paraId="13E407E1" w14:textId="77777777" w:rsidR="00657349" w:rsidRDefault="006D07E1" w:rsidP="006D07E1">
      <w:pPr>
        <w:rPr>
          <w:rtl/>
        </w:rPr>
      </w:pPr>
      <w:r>
        <w:rPr>
          <w:rFonts w:hint="cs"/>
          <w:b/>
          <w:bCs/>
          <w:rtl/>
        </w:rPr>
        <w:t>פתיחה:</w:t>
      </w:r>
      <w:r>
        <w:rPr>
          <w:rFonts w:hint="cs"/>
          <w:rtl/>
        </w:rPr>
        <w:t xml:space="preserve"> </w:t>
      </w:r>
      <w:r w:rsidR="00657349">
        <w:rPr>
          <w:rFonts w:hint="cs"/>
          <w:rtl/>
        </w:rPr>
        <w:t>ניזכר מהם החומרים הדרושים לקורבן מנחה.</w:t>
      </w:r>
    </w:p>
    <w:p w14:paraId="69926BAD" w14:textId="5FD1EFA9" w:rsidR="006D07E1" w:rsidRDefault="006D07E1" w:rsidP="00657349">
      <w:pPr>
        <w:ind w:left="720"/>
        <w:rPr>
          <w:rtl/>
        </w:rPr>
      </w:pPr>
      <w:r>
        <w:rPr>
          <w:rFonts w:hint="cs"/>
          <w:rtl/>
        </w:rPr>
        <w:t xml:space="preserve">התלמידות מעיינות בפס' </w:t>
      </w:r>
      <w:r w:rsidR="00E634EA">
        <w:rPr>
          <w:rFonts w:hint="cs"/>
          <w:rtl/>
        </w:rPr>
        <w:t>ד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ז' ומגלות אילו </w:t>
      </w:r>
      <w:r w:rsidR="00E634EA">
        <w:rPr>
          <w:rFonts w:hint="cs"/>
          <w:rtl/>
        </w:rPr>
        <w:t xml:space="preserve">עוד </w:t>
      </w:r>
      <w:r>
        <w:rPr>
          <w:rFonts w:hint="cs"/>
          <w:rtl/>
        </w:rPr>
        <w:t>סוגי מנחות ישנם.</w:t>
      </w:r>
      <w:r w:rsidR="00E634EA">
        <w:rPr>
          <w:rFonts w:hint="cs"/>
          <w:rtl/>
        </w:rPr>
        <w:t xml:space="preserve"> (בנוסף למנחת סולת)</w:t>
      </w:r>
    </w:p>
    <w:p w14:paraId="0BF8284A" w14:textId="77777777" w:rsidR="006D07E1" w:rsidRDefault="006D07E1" w:rsidP="006D07E1">
      <w:pPr>
        <w:pStyle w:val="a3"/>
        <w:spacing w:line="360" w:lineRule="auto"/>
        <w:ind w:left="720"/>
        <w:jc w:val="left"/>
        <w:rPr>
          <w:rFonts w:cs="David"/>
          <w:szCs w:val="24"/>
        </w:rPr>
      </w:pPr>
      <w:r>
        <w:rPr>
          <w:rFonts w:cs="David"/>
          <w:szCs w:val="24"/>
          <w:rtl/>
        </w:rPr>
        <w:t>מאפה תנור הנחלק לשניים:</w:t>
      </w:r>
    </w:p>
    <w:p w14:paraId="4A2E5DF9" w14:textId="77777777" w:rsidR="006D07E1" w:rsidRDefault="006D07E1" w:rsidP="006D07E1">
      <w:pPr>
        <w:pStyle w:val="1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(1) חלות בלולות בשמן</w:t>
      </w:r>
    </w:p>
    <w:p w14:paraId="6FD7F10C" w14:textId="77777777" w:rsidR="006D07E1" w:rsidRDefault="006D07E1" w:rsidP="006D07E1">
      <w:pPr>
        <w:pStyle w:val="1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(2) רקיקי מצות משוחים בשמן </w:t>
      </w:r>
    </w:p>
    <w:p w14:paraId="4A474029" w14:textId="77777777" w:rsidR="006D07E1" w:rsidRDefault="006D07E1" w:rsidP="006D07E1">
      <w:pPr>
        <w:pStyle w:val="a3"/>
        <w:spacing w:line="360" w:lineRule="auto"/>
        <w:ind w:left="720"/>
        <w:jc w:val="left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וכן:</w:t>
      </w:r>
    </w:p>
    <w:p w14:paraId="2A7546D4" w14:textId="77777777" w:rsidR="006D07E1" w:rsidRDefault="006D07E1" w:rsidP="006D07E1">
      <w:pPr>
        <w:pStyle w:val="1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(3) מנחה על המחבת </w:t>
      </w:r>
    </w:p>
    <w:p w14:paraId="1372937F" w14:textId="77EDD135" w:rsidR="00E634EA" w:rsidRDefault="006D07E1" w:rsidP="00E634EA">
      <w:pPr>
        <w:pStyle w:val="1"/>
        <w:ind w:left="72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(4) מנחת מרחשת </w:t>
      </w:r>
    </w:p>
    <w:p w14:paraId="797FDE27" w14:textId="1A035C57" w:rsidR="008D6A74" w:rsidRPr="00FE1C69" w:rsidRDefault="00FE1C69" w:rsidP="00FE1C69">
      <w:pPr>
        <w:pStyle w:val="1"/>
        <w:ind w:left="720"/>
        <w:rPr>
          <w:rFonts w:cs="David"/>
          <w:color w:val="000000" w:themeColor="text1"/>
          <w:szCs w:val="24"/>
          <w:rtl/>
        </w:rPr>
      </w:pPr>
      <w:r>
        <w:rPr>
          <w:rFonts w:cs="David" w:hint="cs"/>
          <w:color w:val="000000" w:themeColor="text1"/>
          <w:szCs w:val="24"/>
          <w:rtl/>
        </w:rPr>
        <w:t>המחשת כל הסוגים באמצעות קמח (סולת), שמן זית, מלח (לבונה). מחבת ומרחשת (סיר)</w:t>
      </w:r>
    </w:p>
    <w:p w14:paraId="18F05F23" w14:textId="56B85DDC" w:rsidR="00E634EA" w:rsidRPr="00E634EA" w:rsidRDefault="00E634EA" w:rsidP="00E634EA">
      <w:pPr>
        <w:ind w:left="720"/>
        <w:rPr>
          <w:rtl/>
        </w:rPr>
      </w:pPr>
      <w:r>
        <w:rPr>
          <w:rFonts w:hint="cs"/>
          <w:rtl/>
        </w:rPr>
        <w:t xml:space="preserve">עבודה בחוברת בעמ' </w:t>
      </w:r>
      <w:r w:rsidR="00657349">
        <w:rPr>
          <w:rFonts w:hint="cs"/>
          <w:rtl/>
        </w:rPr>
        <w:t>10</w:t>
      </w:r>
      <w:r>
        <w:rPr>
          <w:rFonts w:hint="cs"/>
          <w:rtl/>
        </w:rPr>
        <w:t>. כל אחת לבד ואחר כך עוברים על זה.</w:t>
      </w:r>
    </w:p>
    <w:p w14:paraId="72A4CAFF" w14:textId="7944E05B" w:rsidR="006D07E1" w:rsidRDefault="00E634EA" w:rsidP="00E634EA">
      <w:pPr>
        <w:rPr>
          <w:rtl/>
        </w:rPr>
      </w:pPr>
      <w:proofErr w:type="spellStart"/>
      <w:r>
        <w:rPr>
          <w:rFonts w:hint="cs"/>
          <w:b/>
          <w:bCs/>
          <w:rtl/>
        </w:rPr>
        <w:t>קישור:</w:t>
      </w:r>
      <w:r w:rsidR="00FE1C69">
        <w:rPr>
          <w:rFonts w:hint="cs"/>
          <w:rtl/>
        </w:rPr>
        <w:t>המורה</w:t>
      </w:r>
      <w:proofErr w:type="spellEnd"/>
      <w:r w:rsidR="00FE1C69">
        <w:rPr>
          <w:rFonts w:hint="cs"/>
          <w:rtl/>
        </w:rPr>
        <w:t xml:space="preserve"> </w:t>
      </w:r>
      <w:r>
        <w:rPr>
          <w:rFonts w:hint="cs"/>
          <w:rtl/>
        </w:rPr>
        <w:t xml:space="preserve">אומרת </w:t>
      </w:r>
      <w:proofErr w:type="spellStart"/>
      <w:r>
        <w:rPr>
          <w:rFonts w:hint="cs"/>
          <w:rtl/>
        </w:rPr>
        <w:t>שעכשו</w:t>
      </w:r>
      <w:proofErr w:type="spellEnd"/>
      <w:r>
        <w:rPr>
          <w:rFonts w:hint="cs"/>
          <w:rtl/>
        </w:rPr>
        <w:t xml:space="preserve"> נראה דינים כלליים בקורבן מנחה ובשאר הקורבנות וקוראת עד פס' י"ג.</w:t>
      </w:r>
    </w:p>
    <w:p w14:paraId="7E748DCF" w14:textId="2FD2B97E" w:rsidR="00E634EA" w:rsidRDefault="00E634EA" w:rsidP="00E634EA">
      <w:pPr>
        <w:rPr>
          <w:rtl/>
        </w:rPr>
      </w:pPr>
      <w:r>
        <w:rPr>
          <w:rFonts w:hint="cs"/>
          <w:rtl/>
        </w:rPr>
        <w:t>עבודה בחוברת בעמ' 11.</w:t>
      </w:r>
    </w:p>
    <w:sectPr w:rsidR="00E634EA" w:rsidSect="00455B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1Alask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70"/>
    <w:rsid w:val="0007464B"/>
    <w:rsid w:val="00455B3F"/>
    <w:rsid w:val="00657349"/>
    <w:rsid w:val="006D07E1"/>
    <w:rsid w:val="007A6630"/>
    <w:rsid w:val="00840433"/>
    <w:rsid w:val="008D6A74"/>
    <w:rsid w:val="009D2304"/>
    <w:rsid w:val="00B73370"/>
    <w:rsid w:val="00C11DF8"/>
    <w:rsid w:val="00C82B86"/>
    <w:rsid w:val="00CB45A2"/>
    <w:rsid w:val="00CE5937"/>
    <w:rsid w:val="00E634EA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E8F"/>
  <w15:chartTrackingRefBased/>
  <w15:docId w15:val="{4F498ADD-570C-4DB9-8AD7-07A7935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הדגשה1"/>
    <w:basedOn w:val="a"/>
    <w:rsid w:val="006D07E1"/>
    <w:pPr>
      <w:spacing w:after="0" w:line="360" w:lineRule="auto"/>
      <w:jc w:val="both"/>
    </w:pPr>
    <w:rPr>
      <w:rFonts w:ascii="Times New Roman" w:eastAsia="Times New Roman" w:hAnsi="Times New Roman" w:cs="Miriam"/>
      <w:color w:val="FF00FF"/>
      <w:sz w:val="20"/>
      <w:szCs w:val="20"/>
      <w:lang w:eastAsia="he-IL"/>
    </w:rPr>
  </w:style>
  <w:style w:type="paragraph" w:customStyle="1" w:styleId="a3">
    <w:name w:val="טקסט"/>
    <w:basedOn w:val="a"/>
    <w:rsid w:val="006D07E1"/>
    <w:pPr>
      <w:spacing w:after="80" w:line="240" w:lineRule="auto"/>
      <w:jc w:val="both"/>
    </w:pPr>
    <w:rPr>
      <w:rFonts w:ascii="Times New Roman" w:eastAsia="Times New Roman" w:hAnsi="Times New Roman" w:cs="Miriam"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מושקי וילהלם</dc:creator>
  <cp:keywords/>
  <dc:description/>
  <cp:lastModifiedBy>מושקי וילהלם</cp:lastModifiedBy>
  <cp:revision>5</cp:revision>
  <dcterms:created xsi:type="dcterms:W3CDTF">2018-10-07T20:58:00Z</dcterms:created>
  <dcterms:modified xsi:type="dcterms:W3CDTF">2019-09-11T20:51:00Z</dcterms:modified>
</cp:coreProperties>
</file>