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21F" w14:textId="2F63EB92" w:rsidR="00080521" w:rsidRDefault="00726335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D246DB" wp14:editId="71359361">
                <wp:simplePos x="0" y="0"/>
                <wp:positionH relativeFrom="column">
                  <wp:posOffset>120650</wp:posOffset>
                </wp:positionH>
                <wp:positionV relativeFrom="paragraph">
                  <wp:posOffset>-117475</wp:posOffset>
                </wp:positionV>
                <wp:extent cx="4544695" cy="6127750"/>
                <wp:effectExtent l="20955" t="18415" r="15875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612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70CB3" id="AutoShape 4" o:spid="_x0000_s1026" style="position:absolute;left:0;text-align:left;margin-left:9.5pt;margin-top:-9.25pt;width:357.85pt;height:4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" strokeweight="2.25pt"/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5192D" wp14:editId="5353712C">
                <wp:simplePos x="0" y="0"/>
                <wp:positionH relativeFrom="column">
                  <wp:posOffset>347980</wp:posOffset>
                </wp:positionH>
                <wp:positionV relativeFrom="paragraph">
                  <wp:posOffset>487680</wp:posOffset>
                </wp:positionV>
                <wp:extent cx="4208780" cy="5273040"/>
                <wp:effectExtent l="635" t="444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2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79FB" w14:textId="77777777" w:rsidR="00E13B1A" w:rsidRPr="00E13B1A" w:rsidRDefault="00E13B1A" w:rsidP="00BC1471">
                            <w:pPr>
                              <w:spacing w:before="240" w:line="360" w:lineRule="auto"/>
                              <w:ind w:left="148"/>
                              <w:jc w:val="both"/>
                              <w:rPr>
                                <w:rFonts w:cs="David"/>
                                <w:sz w:val="14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>אַנְטִיוֹכוּס הָרָשָׁע לֹא רָצָה לַהֲרוֹג אֶת הַיְהוּדִים בַּגוּף, (כְּמוֹ הָמָן הָרָשָׁע שֶׁרָצָה לְהַשְׁמִיד</w:t>
                            </w:r>
                            <w:r w:rsidRPr="00E13B1A">
                              <w:rPr>
                                <w:rFonts w:cs="David"/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>- לְהָרְגַם מָמָשׁ). אַנְטִיוֹכוּס רָצָה לַהֲרוֹג אֶת נִשְׁמָתָם שֶׁל עַם יִשְׂרָאֵל, בִּמְקוֹםֹ לַעֲבוֹד אֶת ה' הֵם יַעֲבְדוּ וְיִשְׁתַּחֲווּ לַפְּסָלִים.</w:t>
                            </w:r>
                          </w:p>
                          <w:p w14:paraId="79838EDC" w14:textId="77777777" w:rsidR="00E13B1A" w:rsidRPr="00E13B1A" w:rsidRDefault="00E13B1A" w:rsidP="00BC1471">
                            <w:pPr>
                              <w:spacing w:before="240" w:line="360" w:lineRule="auto"/>
                              <w:ind w:left="148"/>
                              <w:jc w:val="both"/>
                              <w:rPr>
                                <w:rFonts w:cs="David"/>
                                <w:sz w:val="16"/>
                                <w:szCs w:val="28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 xml:space="preserve">לָכֵן גַם הַגְּזֵרוֹת שֶׁגָזַר הַמֶּלֶךְ הָיוּ אַךְ וְרַק לַנְּשָׁמָה שֶׁל הַיְהוּדִי, דְבָרִים הַקְּשׁוּרִים לִקְדוּשַׁת עַם יִשְׂרָאֵל : לֹא לִלְמוֹד תּוֹרָה שֶׁטוֹבָה לַנְשָׁמָה, וְלֹא לְקַיֵים אֶת מִצְווֹת ה' הַקְּשׁוּרוֹת רַק לַיְהוּדִים וּמְקַדֶשֶׁת אֶת נִשְׁמָתָם וְגוּפָם. </w:t>
                            </w:r>
                          </w:p>
                          <w:p w14:paraId="470C97B7" w14:textId="77777777" w:rsidR="00E13B1A" w:rsidRPr="00E13B1A" w:rsidRDefault="00E13B1A" w:rsidP="00BC1471">
                            <w:pPr>
                              <w:spacing w:before="240" w:line="360" w:lineRule="auto"/>
                              <w:ind w:left="148"/>
                              <w:jc w:val="both"/>
                              <w:rPr>
                                <w:rFonts w:cs="David"/>
                                <w:sz w:val="16"/>
                                <w:szCs w:val="28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>אַנְטִיוֹכוּס הָרָשָׁע הִתְכַּוֵן שֶׁכְּשֶׁיַפְסִיקוּ לִלְמוֹד תּוֹרָה וּלְקַיֵים מִצְווֹת  נִשְׁמָתָם הָאֱלוֹקִית תִּטָּמֵא וְהֵם יִתְנַתְקוּ , חֲלִילָה, מֵה'.</w:t>
                            </w:r>
                          </w:p>
                          <w:p w14:paraId="492522D1" w14:textId="77777777" w:rsidR="00E13B1A" w:rsidRPr="00E13B1A" w:rsidRDefault="00E13B1A" w:rsidP="00BC1471">
                            <w:pPr>
                              <w:spacing w:before="240" w:line="360" w:lineRule="auto"/>
                              <w:ind w:left="148"/>
                              <w:jc w:val="both"/>
                              <w:rPr>
                                <w:rFonts w:cs="David"/>
                                <w:sz w:val="16"/>
                                <w:szCs w:val="28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 xml:space="preserve">אַבָל, הַיְּהוּדִים לֹא נִכְנְעוּ. לְהֵפֶךְ- כְּכָל שאַנְטִיוֹכוּס נִיסָה לְהַכְרִיחַ אוֹתָם לַעֲבוֹד עֲבוֹדָה זָרָה, כָּךְ הֵם הִתְנַגְדוּ יוֹתֵר. </w:t>
                            </w:r>
                          </w:p>
                          <w:p w14:paraId="30B595E0" w14:textId="77777777" w:rsidR="00E13B1A" w:rsidRPr="00E13B1A" w:rsidRDefault="00E13B1A" w:rsidP="00BC1471">
                            <w:pPr>
                              <w:spacing w:before="240" w:line="360" w:lineRule="auto"/>
                              <w:ind w:left="148"/>
                              <w:jc w:val="both"/>
                              <w:rPr>
                                <w:rFonts w:cs="David"/>
                                <w:sz w:val="16"/>
                                <w:szCs w:val="28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>כְּמוֹ הַסִּפּוּר שֶׁל חַנָה וְשִׁבְעַת בָּנֶיהָ. כָּל שִׁבְעַת יְלָדֶיהָ נֶהֶרְגוּ בִּגְלַל שֶׁסֵרְב</w:t>
                            </w:r>
                            <w:r w:rsidRPr="00E13B1A">
                              <w:rPr>
                                <w:rFonts w:cs="David" w:hint="eastAsia"/>
                                <w:sz w:val="16"/>
                                <w:szCs w:val="28"/>
                                <w:rtl/>
                              </w:rPr>
                              <w:t>ו</w:t>
                            </w: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>ּ לְהִשְׁתַּחֲווֹת לַפֶּסֶל.</w:t>
                            </w:r>
                          </w:p>
                          <w:p w14:paraId="41438612" w14:textId="77777777" w:rsidR="00E13B1A" w:rsidRPr="00E13B1A" w:rsidRDefault="00E13B1A" w:rsidP="00080521">
                            <w:pPr>
                              <w:spacing w:before="240" w:line="360" w:lineRule="auto"/>
                              <w:ind w:left="148"/>
                              <w:rPr>
                                <w:rFonts w:cs="David"/>
                                <w:sz w:val="16"/>
                                <w:szCs w:val="28"/>
                                <w:rtl/>
                              </w:rPr>
                            </w:pP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 xml:space="preserve">הַיְּהוּדִים הֶעֱדִיפוּ לָמוּת וְלִמְסוֹר אֶת נַפְשָׁם, </w:t>
                            </w:r>
                            <w:r w:rsidR="00080521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E13B1A">
                              <w:rPr>
                                <w:rFonts w:cs="David" w:hint="cs"/>
                                <w:sz w:val="16"/>
                                <w:szCs w:val="28"/>
                                <w:rtl/>
                              </w:rPr>
                              <w:t xml:space="preserve">מֵאֲשֶׁר לְהַחֲלִיף אֶת הַתּוֹרָה בְּתַרְבּוּת יָוָן. </w:t>
                            </w:r>
                          </w:p>
                          <w:p w14:paraId="567B3642" w14:textId="77777777" w:rsidR="00E13B1A" w:rsidRPr="00E13B1A" w:rsidRDefault="00E13B1A" w:rsidP="00BC1471">
                            <w:pPr>
                              <w:spacing w:line="360" w:lineRule="auto"/>
                              <w:ind w:left="14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DD5406" w14:textId="77777777" w:rsidR="00E13B1A" w:rsidRDefault="00E13B1A" w:rsidP="00BC1471">
                            <w:pPr>
                              <w:ind w:left="148"/>
                            </w:pPr>
                          </w:p>
                          <w:p w14:paraId="78ED400B" w14:textId="77777777" w:rsidR="00E13B1A" w:rsidRPr="00E13B1A" w:rsidRDefault="00E13B1A" w:rsidP="00BC1471">
                            <w:pPr>
                              <w:ind w:left="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519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.4pt;margin-top:38.4pt;width:331.4pt;height:4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" filled="f" stroked="f">
                <v:textbox>
                  <w:txbxContent>
                    <w:p w14:paraId="7BFB79FB" w14:textId="77777777" w:rsidR="00E13B1A" w:rsidRPr="00E13B1A" w:rsidRDefault="00E13B1A" w:rsidP="00BC1471">
                      <w:pPr>
                        <w:spacing w:before="240" w:line="360" w:lineRule="auto"/>
                        <w:ind w:left="148"/>
                        <w:jc w:val="both"/>
                        <w:rPr>
                          <w:rFonts w:cs="David"/>
                          <w:sz w:val="14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>אַנְטִיוֹכוּס הָרָשָׁע לֹא רָצָה לַהֲרוֹג אֶת הַיְהוּדִים בַּגוּף, (כְּמוֹ הָמָן הָרָשָׁע שֶׁרָצָה לְהַשְׁמִיד</w:t>
                      </w:r>
                      <w:r w:rsidRPr="00E13B1A">
                        <w:rPr>
                          <w:rFonts w:cs="David"/>
                          <w:sz w:val="16"/>
                          <w:szCs w:val="28"/>
                        </w:rPr>
                        <w:t xml:space="preserve"> </w:t>
                      </w: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>- לְהָרְגַם מָמָשׁ). אַנְטִיוֹכוּס רָצָה לַהֲרוֹג אֶת נִשְׁמָתָם שֶׁל עַם יִשְׂרָאֵל, בִּמְקוֹםֹ לַעֲבוֹד אֶת ה' הֵם יַעֲבְדוּ וְיִשְׁתַּחֲווּ לַפְּסָלִים.</w:t>
                      </w:r>
                    </w:p>
                    <w:p w14:paraId="79838EDC" w14:textId="77777777" w:rsidR="00E13B1A" w:rsidRPr="00E13B1A" w:rsidRDefault="00E13B1A" w:rsidP="00BC1471">
                      <w:pPr>
                        <w:spacing w:before="240" w:line="360" w:lineRule="auto"/>
                        <w:ind w:left="148"/>
                        <w:jc w:val="both"/>
                        <w:rPr>
                          <w:rFonts w:cs="David"/>
                          <w:sz w:val="16"/>
                          <w:szCs w:val="28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 xml:space="preserve">לָכֵן גַם הַגְּזֵרוֹת שֶׁגָזַר הַמֶּלֶךְ הָיוּ אַךְ וְרַק לַנְּשָׁמָה שֶׁל הַיְהוּדִי, דְבָרִים הַקְּשׁוּרִים לִקְדוּשַׁת עַם יִשְׂרָאֵל : לֹא לִלְמוֹד תּוֹרָה שֶׁטוֹבָה לַנְשָׁמָה, וְלֹא לְקַיֵים אֶת מִצְווֹת ה' הַקְּשׁוּרוֹת רַק לַיְהוּדִים וּמְקַדֶשֶׁת אֶת נִשְׁמָתָם וְגוּפָם. </w:t>
                      </w:r>
                    </w:p>
                    <w:p w14:paraId="470C97B7" w14:textId="77777777" w:rsidR="00E13B1A" w:rsidRPr="00E13B1A" w:rsidRDefault="00E13B1A" w:rsidP="00BC1471">
                      <w:pPr>
                        <w:spacing w:before="240" w:line="360" w:lineRule="auto"/>
                        <w:ind w:left="148"/>
                        <w:jc w:val="both"/>
                        <w:rPr>
                          <w:rFonts w:cs="David"/>
                          <w:sz w:val="16"/>
                          <w:szCs w:val="28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>אַנְטִיוֹכוּס הָרָשָׁע הִתְכַּוֵן שֶׁכְּשֶׁיַפְסִיקוּ לִלְמוֹד תּוֹרָה וּלְקַיֵים מִצְווֹת  נִשְׁמָתָם הָאֱלוֹקִית תִּטָּמֵא וְהֵם יִתְנַתְקוּ , חֲלִילָה, מֵה'.</w:t>
                      </w:r>
                    </w:p>
                    <w:p w14:paraId="492522D1" w14:textId="77777777" w:rsidR="00E13B1A" w:rsidRPr="00E13B1A" w:rsidRDefault="00E13B1A" w:rsidP="00BC1471">
                      <w:pPr>
                        <w:spacing w:before="240" w:line="360" w:lineRule="auto"/>
                        <w:ind w:left="148"/>
                        <w:jc w:val="both"/>
                        <w:rPr>
                          <w:rFonts w:cs="David"/>
                          <w:sz w:val="16"/>
                          <w:szCs w:val="28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 xml:space="preserve">אַבָל, הַיְּהוּדִים לֹא נִכְנְעוּ. לְהֵפֶךְ- כְּכָל שאַנְטִיוֹכוּס נִיסָה לְהַכְרִיחַ אוֹתָם לַעֲבוֹד עֲבוֹדָה זָרָה, כָּךְ הֵם הִתְנַגְדוּ יוֹתֵר. </w:t>
                      </w:r>
                    </w:p>
                    <w:p w14:paraId="30B595E0" w14:textId="77777777" w:rsidR="00E13B1A" w:rsidRPr="00E13B1A" w:rsidRDefault="00E13B1A" w:rsidP="00BC1471">
                      <w:pPr>
                        <w:spacing w:before="240" w:line="360" w:lineRule="auto"/>
                        <w:ind w:left="148"/>
                        <w:jc w:val="both"/>
                        <w:rPr>
                          <w:rFonts w:cs="David"/>
                          <w:sz w:val="16"/>
                          <w:szCs w:val="28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>כְּמוֹ הַסִּפּוּר שֶׁל חַנָה וְשִׁבְעַת בָּנֶיהָ. כָּל שִׁבְעַת יְלָדֶיהָ נֶהֶרְגוּ בִּגְלַל שֶׁסֵרְב</w:t>
                      </w:r>
                      <w:r w:rsidRPr="00E13B1A">
                        <w:rPr>
                          <w:rFonts w:cs="David" w:hint="eastAsia"/>
                          <w:sz w:val="16"/>
                          <w:szCs w:val="28"/>
                          <w:rtl/>
                        </w:rPr>
                        <w:t>ו</w:t>
                      </w: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>ּ לְהִשְׁתַּחֲווֹת לַפֶּסֶל.</w:t>
                      </w:r>
                    </w:p>
                    <w:p w14:paraId="41438612" w14:textId="77777777" w:rsidR="00E13B1A" w:rsidRPr="00E13B1A" w:rsidRDefault="00E13B1A" w:rsidP="00080521">
                      <w:pPr>
                        <w:spacing w:before="240" w:line="360" w:lineRule="auto"/>
                        <w:ind w:left="148"/>
                        <w:rPr>
                          <w:rFonts w:cs="David"/>
                          <w:sz w:val="16"/>
                          <w:szCs w:val="28"/>
                          <w:rtl/>
                        </w:rPr>
                      </w:pP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 xml:space="preserve">הַיְּהוּדִים הֶעֱדִיפוּ לָמוּת וְלִמְסוֹר אֶת נַפְשָׁם, </w:t>
                      </w:r>
                      <w:r w:rsidR="00080521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 xml:space="preserve">                        </w:t>
                      </w:r>
                      <w:r w:rsidRPr="00E13B1A">
                        <w:rPr>
                          <w:rFonts w:cs="David" w:hint="cs"/>
                          <w:sz w:val="16"/>
                          <w:szCs w:val="28"/>
                          <w:rtl/>
                        </w:rPr>
                        <w:t xml:space="preserve">מֵאֲשֶׁר לְהַחֲלִיף אֶת הַתּוֹרָה בְּתַרְבּוּת יָוָן. </w:t>
                      </w:r>
                    </w:p>
                    <w:p w14:paraId="567B3642" w14:textId="77777777" w:rsidR="00E13B1A" w:rsidRPr="00E13B1A" w:rsidRDefault="00E13B1A" w:rsidP="00BC1471">
                      <w:pPr>
                        <w:spacing w:line="360" w:lineRule="auto"/>
                        <w:ind w:left="148"/>
                        <w:rPr>
                          <w:sz w:val="28"/>
                          <w:szCs w:val="28"/>
                        </w:rPr>
                      </w:pPr>
                    </w:p>
                    <w:p w14:paraId="4FDD5406" w14:textId="77777777" w:rsidR="00E13B1A" w:rsidRDefault="00E13B1A" w:rsidP="00BC1471">
                      <w:pPr>
                        <w:ind w:left="148"/>
                      </w:pPr>
                    </w:p>
                    <w:p w14:paraId="78ED400B" w14:textId="77777777" w:rsidR="00E13B1A" w:rsidRPr="00E13B1A" w:rsidRDefault="00E13B1A" w:rsidP="00BC1471">
                      <w:pPr>
                        <w:ind w:left="148"/>
                      </w:pPr>
                    </w:p>
                  </w:txbxContent>
                </v:textbox>
              </v:shape>
            </w:pict>
          </mc:Fallback>
        </mc:AlternateContent>
      </w:r>
      <w:r w:rsidR="00E13B1A">
        <w:rPr>
          <w:rFonts w:cs="Guttman Vilna" w:hint="cs"/>
          <w:b/>
          <w:bCs/>
          <w:sz w:val="44"/>
          <w:szCs w:val="44"/>
        </w:rPr>
        <w:t xml:space="preserve">  </w:t>
      </w:r>
      <w:r w:rsidR="00BC1471">
        <w:rPr>
          <w:rFonts w:cs="Guttman Vilna" w:hint="cs"/>
          <w:b/>
          <w:bCs/>
          <w:sz w:val="44"/>
          <w:szCs w:val="44"/>
          <w:rtl/>
        </w:rPr>
        <w:t xml:space="preserve">  </w:t>
      </w:r>
      <w:r w:rsidR="00080521">
        <w:rPr>
          <w:rFonts w:cs="Guttman Vilna" w:hint="cs"/>
          <w:b/>
          <w:bCs/>
          <w:sz w:val="44"/>
          <w:szCs w:val="44"/>
          <w:rtl/>
        </w:rPr>
        <w:t xml:space="preserve">     </w:t>
      </w:r>
      <w:r w:rsidR="00E13B1A" w:rsidRPr="00E13B1A">
        <w:rPr>
          <w:rFonts w:cs="Guttman Vilna" w:hint="cs"/>
          <w:b/>
          <w:bCs/>
          <w:sz w:val="44"/>
          <w:szCs w:val="44"/>
          <w:rtl/>
        </w:rPr>
        <w:t>נֵר שְׁלִישִׁי מְסַפֵּר</w:t>
      </w:r>
    </w:p>
    <w:p w14:paraId="48417564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124146E9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6D4A1A5B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EE1FA5C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E4E8B70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364836BB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0B68851E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3C799ED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5B69049E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  <w:r>
        <w:rPr>
          <w:rFonts w:cs="Guttman Vilna" w:hint="cs"/>
          <w:b/>
          <w:bCs/>
          <w:noProof/>
          <w:sz w:val="44"/>
          <w:szCs w:val="44"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0DD3901E" wp14:editId="084C8E4B">
            <wp:simplePos x="0" y="0"/>
            <wp:positionH relativeFrom="column">
              <wp:posOffset>394525</wp:posOffset>
            </wp:positionH>
            <wp:positionV relativeFrom="paragraph">
              <wp:posOffset>90088</wp:posOffset>
            </wp:positionV>
            <wp:extent cx="1402351" cy="961901"/>
            <wp:effectExtent l="19050" t="0" r="7349" b="0"/>
            <wp:wrapNone/>
            <wp:docPr id="2" name="תמונה 13" descr="C:\Users\MALY\AppData\Local\Microsoft\Windows\Temporary Internet Files\Content.Word\Page 059 - Bar Mitzva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LY\AppData\Local\Microsoft\Windows\Temporary Internet Files\Content.Word\Page 059 - Bar Mitzvah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16" cy="9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31456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30901982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232F6A25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6D07BFB7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5D52CB1C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C46E649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56FD54B0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FA6B96E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A249477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78607B75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286D3CBA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01BF83EA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2B346168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13898B82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1EB9B19A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54DF1D56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0E755585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465E8AA9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33FA49D7" w14:textId="77777777" w:rsidR="00080521" w:rsidRDefault="00080521" w:rsidP="00E13B1A">
      <w:pPr>
        <w:spacing w:before="240"/>
        <w:ind w:left="-295"/>
        <w:jc w:val="both"/>
        <w:rPr>
          <w:rFonts w:cs="Guttman Vilna"/>
          <w:b/>
          <w:bCs/>
          <w:sz w:val="44"/>
          <w:szCs w:val="44"/>
          <w:rtl/>
        </w:rPr>
      </w:pPr>
    </w:p>
    <w:p w14:paraId="23EF8BC8" w14:textId="77777777" w:rsidR="00E13B1A" w:rsidRDefault="00E13B1A" w:rsidP="00E13B1A">
      <w:pPr>
        <w:spacing w:before="240"/>
        <w:ind w:left="-295"/>
        <w:jc w:val="both"/>
        <w:rPr>
          <w:rFonts w:cs="David"/>
          <w:sz w:val="14"/>
          <w:rtl/>
        </w:rPr>
      </w:pPr>
      <w:r w:rsidRPr="00E13B1A">
        <w:rPr>
          <w:rFonts w:cs="Guttman Vilna" w:hint="cs"/>
          <w:b/>
          <w:bCs/>
          <w:sz w:val="44"/>
          <w:szCs w:val="44"/>
          <w:rtl/>
        </w:rPr>
        <w:t xml:space="preserve">   </w:t>
      </w:r>
      <w:r w:rsidR="00080521">
        <w:rPr>
          <w:rFonts w:cs="David" w:hint="cs"/>
          <w:sz w:val="14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E13B1A" w:rsidSect="00E13B1A">
      <w:pgSz w:w="16838" w:h="11906" w:orient="landscape"/>
      <w:pgMar w:top="709" w:right="820" w:bottom="180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1A"/>
    <w:rsid w:val="00080521"/>
    <w:rsid w:val="00110058"/>
    <w:rsid w:val="003F67A6"/>
    <w:rsid w:val="004B3CB8"/>
    <w:rsid w:val="004C2346"/>
    <w:rsid w:val="004F7E62"/>
    <w:rsid w:val="00726335"/>
    <w:rsid w:val="00A12BAB"/>
    <w:rsid w:val="00BC1471"/>
    <w:rsid w:val="00E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AD1D"/>
  <w15:docId w15:val="{EAA18E2A-AC6F-4BC3-AB76-E47F5C5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13B1A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MALY</dc:creator>
  <cp:lastModifiedBy>רחל אופן</cp:lastModifiedBy>
  <cp:revision>2</cp:revision>
  <dcterms:created xsi:type="dcterms:W3CDTF">2021-11-20T20:57:00Z</dcterms:created>
  <dcterms:modified xsi:type="dcterms:W3CDTF">2021-11-20T20:57:00Z</dcterms:modified>
</cp:coreProperties>
</file>